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A0EA" w14:textId="77777777" w:rsidR="00EF361C" w:rsidRPr="003B55E3" w:rsidRDefault="00EF361C">
      <w:pPr>
        <w:rPr>
          <w:rFonts w:ascii="Calibri" w:hAnsi="Calibri"/>
          <w:sz w:val="28"/>
          <w:szCs w:val="28"/>
        </w:rPr>
      </w:pPr>
    </w:p>
    <w:p w14:paraId="2F9226DF" w14:textId="77777777" w:rsidR="00EF361C" w:rsidRPr="003B55E3" w:rsidRDefault="00EF361C">
      <w:pPr>
        <w:rPr>
          <w:rFonts w:ascii="Calibri" w:hAnsi="Calibri"/>
          <w:sz w:val="28"/>
          <w:szCs w:val="28"/>
        </w:rPr>
      </w:pPr>
    </w:p>
    <w:p w14:paraId="14EA0824" w14:textId="77777777" w:rsidR="00EF361C" w:rsidRPr="003B55E3" w:rsidRDefault="00EF361C">
      <w:pPr>
        <w:rPr>
          <w:rFonts w:ascii="Calibri" w:hAnsi="Calibri"/>
          <w:sz w:val="28"/>
          <w:szCs w:val="28"/>
        </w:rPr>
      </w:pPr>
    </w:p>
    <w:p w14:paraId="7146F95C" w14:textId="77777777" w:rsidR="00EF361C" w:rsidRPr="003B55E3" w:rsidRDefault="00EF361C">
      <w:pPr>
        <w:rPr>
          <w:rFonts w:ascii="Calibri" w:hAnsi="Calibri"/>
          <w:sz w:val="28"/>
          <w:szCs w:val="28"/>
        </w:rPr>
      </w:pPr>
    </w:p>
    <w:p w14:paraId="4AD925AC" w14:textId="77777777" w:rsidR="00EF361C" w:rsidRPr="003B55E3" w:rsidRDefault="00EF361C">
      <w:pPr>
        <w:rPr>
          <w:rFonts w:ascii="Calibri" w:hAnsi="Calibri"/>
          <w:sz w:val="28"/>
          <w:szCs w:val="28"/>
        </w:rPr>
      </w:pPr>
    </w:p>
    <w:p w14:paraId="07871D04" w14:textId="77777777" w:rsidR="00EF361C" w:rsidRPr="003B55E3" w:rsidRDefault="00EF361C">
      <w:pPr>
        <w:rPr>
          <w:rFonts w:ascii="Calibri" w:hAnsi="Calibri"/>
          <w:sz w:val="28"/>
          <w:szCs w:val="28"/>
        </w:rPr>
      </w:pPr>
    </w:p>
    <w:p w14:paraId="6570DAA6" w14:textId="77777777" w:rsidR="00EF361C" w:rsidRPr="003B55E3" w:rsidRDefault="00EF361C">
      <w:pPr>
        <w:rPr>
          <w:rFonts w:ascii="Calibri" w:hAnsi="Calibri"/>
          <w:sz w:val="28"/>
          <w:szCs w:val="28"/>
        </w:rPr>
      </w:pPr>
    </w:p>
    <w:p w14:paraId="3580F4FC" w14:textId="77777777" w:rsidR="00EF361C" w:rsidRPr="003B55E3" w:rsidRDefault="00EF361C">
      <w:pPr>
        <w:rPr>
          <w:rFonts w:ascii="Calibri" w:hAnsi="Calibri"/>
          <w:sz w:val="28"/>
          <w:szCs w:val="28"/>
        </w:rPr>
      </w:pPr>
    </w:p>
    <w:p w14:paraId="2F4349DB" w14:textId="752AD68F" w:rsidR="00953C73" w:rsidRPr="003B55E3" w:rsidRDefault="0009338A" w:rsidP="00BC3F2A">
      <w:pPr>
        <w:jc w:val="center"/>
        <w:rPr>
          <w:rFonts w:ascii="Calibri" w:hAnsi="Calibri"/>
          <w:sz w:val="28"/>
          <w:szCs w:val="28"/>
        </w:rPr>
      </w:pPr>
      <w:r>
        <w:rPr>
          <w:rFonts w:ascii="Calibri" w:hAnsi="Calibri"/>
          <w:noProof/>
          <w:sz w:val="28"/>
          <w:szCs w:val="28"/>
        </w:rPr>
        <w:drawing>
          <wp:inline distT="0" distB="0" distL="0" distR="0" wp14:anchorId="02C9C241" wp14:editId="3A053764">
            <wp:extent cx="3863340" cy="2727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3340" cy="2727960"/>
                    </a:xfrm>
                    <a:prstGeom prst="rect">
                      <a:avLst/>
                    </a:prstGeom>
                    <a:noFill/>
                    <a:ln>
                      <a:noFill/>
                    </a:ln>
                  </pic:spPr>
                </pic:pic>
              </a:graphicData>
            </a:graphic>
          </wp:inline>
        </w:drawing>
      </w:r>
    </w:p>
    <w:p w14:paraId="43751606" w14:textId="77777777" w:rsidR="00EF361C" w:rsidRPr="003B55E3" w:rsidRDefault="00EF361C">
      <w:pPr>
        <w:rPr>
          <w:rFonts w:ascii="Calibri" w:hAnsi="Calibri"/>
          <w:sz w:val="28"/>
          <w:szCs w:val="28"/>
        </w:rPr>
      </w:pPr>
    </w:p>
    <w:p w14:paraId="7DDAB83F" w14:textId="77777777" w:rsidR="00EF361C" w:rsidRPr="003B55E3" w:rsidRDefault="00EF361C">
      <w:pPr>
        <w:rPr>
          <w:rFonts w:ascii="Calibri" w:hAnsi="Calibri"/>
          <w:sz w:val="28"/>
          <w:szCs w:val="28"/>
        </w:rPr>
      </w:pPr>
    </w:p>
    <w:p w14:paraId="4ADB4172" w14:textId="77777777" w:rsidR="00EF361C" w:rsidRPr="003B55E3" w:rsidRDefault="00EF361C">
      <w:pPr>
        <w:rPr>
          <w:rFonts w:ascii="Calibri" w:hAnsi="Calibri"/>
          <w:sz w:val="28"/>
          <w:szCs w:val="28"/>
        </w:rPr>
      </w:pPr>
    </w:p>
    <w:p w14:paraId="586A964B" w14:textId="77777777" w:rsidR="00EF361C" w:rsidRPr="003B55E3" w:rsidRDefault="00EF361C">
      <w:pPr>
        <w:rPr>
          <w:rFonts w:ascii="Calibri" w:hAnsi="Calibri"/>
          <w:sz w:val="28"/>
          <w:szCs w:val="28"/>
        </w:rPr>
      </w:pPr>
    </w:p>
    <w:p w14:paraId="0C1499F5" w14:textId="77777777" w:rsidR="00EF361C" w:rsidRPr="003B55E3" w:rsidRDefault="00EF361C">
      <w:pPr>
        <w:rPr>
          <w:rFonts w:ascii="Calibri" w:hAnsi="Calibri"/>
          <w:sz w:val="28"/>
          <w:szCs w:val="28"/>
        </w:rPr>
      </w:pPr>
    </w:p>
    <w:p w14:paraId="0D631643" w14:textId="77777777" w:rsidR="00EF361C" w:rsidRPr="003B55E3" w:rsidRDefault="00EF361C" w:rsidP="00EF361C">
      <w:pPr>
        <w:jc w:val="center"/>
        <w:rPr>
          <w:rFonts w:ascii="Calibri" w:hAnsi="Calibri"/>
          <w:b/>
          <w:sz w:val="48"/>
          <w:szCs w:val="48"/>
        </w:rPr>
      </w:pPr>
      <w:r w:rsidRPr="003B55E3">
        <w:rPr>
          <w:rFonts w:ascii="Calibri" w:hAnsi="Calibri"/>
          <w:b/>
          <w:sz w:val="48"/>
          <w:szCs w:val="48"/>
        </w:rPr>
        <w:t>TRUSTEES INFORMATION PACK</w:t>
      </w:r>
    </w:p>
    <w:p w14:paraId="2D59BC0B" w14:textId="77777777" w:rsidR="00EF361C" w:rsidRPr="003B55E3" w:rsidRDefault="00EF361C" w:rsidP="00EF361C">
      <w:pPr>
        <w:jc w:val="center"/>
        <w:rPr>
          <w:rFonts w:ascii="Calibri" w:hAnsi="Calibri"/>
          <w:sz w:val="28"/>
          <w:szCs w:val="28"/>
        </w:rPr>
      </w:pPr>
    </w:p>
    <w:p w14:paraId="668FB235" w14:textId="77777777" w:rsidR="00EF361C" w:rsidRPr="003B55E3" w:rsidRDefault="00EF361C" w:rsidP="00EF361C">
      <w:pPr>
        <w:jc w:val="center"/>
        <w:rPr>
          <w:rFonts w:ascii="Calibri" w:hAnsi="Calibri"/>
          <w:sz w:val="28"/>
          <w:szCs w:val="28"/>
        </w:rPr>
      </w:pPr>
    </w:p>
    <w:p w14:paraId="31B48EA5" w14:textId="77777777" w:rsidR="00EF361C" w:rsidRPr="003B55E3" w:rsidRDefault="00EF361C" w:rsidP="00EF361C">
      <w:pPr>
        <w:jc w:val="center"/>
        <w:rPr>
          <w:rFonts w:ascii="Calibri" w:hAnsi="Calibri"/>
          <w:sz w:val="28"/>
          <w:szCs w:val="28"/>
        </w:rPr>
      </w:pPr>
    </w:p>
    <w:p w14:paraId="76D11F4A" w14:textId="77777777" w:rsidR="00EF361C" w:rsidRPr="003B55E3" w:rsidRDefault="00EF361C" w:rsidP="00EF361C">
      <w:pPr>
        <w:jc w:val="center"/>
        <w:rPr>
          <w:rFonts w:ascii="Calibri" w:hAnsi="Calibri"/>
          <w:sz w:val="28"/>
          <w:szCs w:val="28"/>
        </w:rPr>
      </w:pPr>
    </w:p>
    <w:p w14:paraId="4FAA416F" w14:textId="77777777" w:rsidR="00EF361C" w:rsidRPr="003B55E3" w:rsidRDefault="00EF361C" w:rsidP="00EF361C">
      <w:pPr>
        <w:jc w:val="center"/>
        <w:rPr>
          <w:rFonts w:ascii="Calibri" w:hAnsi="Calibri"/>
          <w:sz w:val="28"/>
          <w:szCs w:val="28"/>
        </w:rPr>
      </w:pPr>
    </w:p>
    <w:p w14:paraId="519D1A5D" w14:textId="77777777" w:rsidR="00EF361C" w:rsidRPr="003B55E3" w:rsidRDefault="00EF361C" w:rsidP="00EF361C">
      <w:pPr>
        <w:jc w:val="center"/>
        <w:rPr>
          <w:rFonts w:ascii="Calibri" w:hAnsi="Calibri"/>
          <w:sz w:val="28"/>
          <w:szCs w:val="28"/>
        </w:rPr>
      </w:pPr>
    </w:p>
    <w:p w14:paraId="13092FDD" w14:textId="77777777" w:rsidR="00EF361C" w:rsidRPr="003B55E3" w:rsidRDefault="00EF361C" w:rsidP="00EF361C">
      <w:pPr>
        <w:jc w:val="center"/>
        <w:rPr>
          <w:rFonts w:ascii="Calibri" w:hAnsi="Calibri"/>
          <w:sz w:val="28"/>
          <w:szCs w:val="28"/>
        </w:rPr>
      </w:pPr>
    </w:p>
    <w:p w14:paraId="627DEF19" w14:textId="77777777" w:rsidR="00EF361C" w:rsidRPr="003B55E3" w:rsidRDefault="00EF361C" w:rsidP="00EF361C">
      <w:pPr>
        <w:jc w:val="center"/>
        <w:rPr>
          <w:rFonts w:ascii="Calibri" w:hAnsi="Calibri"/>
          <w:sz w:val="28"/>
          <w:szCs w:val="28"/>
        </w:rPr>
      </w:pPr>
    </w:p>
    <w:p w14:paraId="144A8CAB" w14:textId="77777777" w:rsidR="00EF361C" w:rsidRPr="003B55E3" w:rsidRDefault="00EF361C" w:rsidP="00EF361C">
      <w:pPr>
        <w:jc w:val="center"/>
        <w:rPr>
          <w:rFonts w:ascii="Calibri" w:hAnsi="Calibri"/>
          <w:sz w:val="28"/>
          <w:szCs w:val="28"/>
        </w:rPr>
      </w:pPr>
    </w:p>
    <w:p w14:paraId="0B0335E5" w14:textId="77777777" w:rsidR="00EF361C" w:rsidRPr="003B55E3" w:rsidRDefault="00EF361C" w:rsidP="00EF361C">
      <w:pPr>
        <w:jc w:val="center"/>
        <w:rPr>
          <w:rFonts w:ascii="Calibri" w:hAnsi="Calibri"/>
          <w:sz w:val="28"/>
          <w:szCs w:val="28"/>
        </w:rPr>
      </w:pPr>
    </w:p>
    <w:p w14:paraId="15374765" w14:textId="77777777" w:rsidR="002B1C45" w:rsidRPr="003B55E3" w:rsidRDefault="002B1C45" w:rsidP="00EF361C">
      <w:pPr>
        <w:jc w:val="center"/>
        <w:rPr>
          <w:rFonts w:ascii="Calibri" w:hAnsi="Calibri"/>
          <w:sz w:val="28"/>
          <w:szCs w:val="28"/>
        </w:rPr>
      </w:pPr>
    </w:p>
    <w:p w14:paraId="04BA9FD3" w14:textId="77777777" w:rsidR="002B1C45" w:rsidRPr="003B55E3" w:rsidRDefault="002B1C45" w:rsidP="00EF361C">
      <w:pPr>
        <w:jc w:val="center"/>
        <w:rPr>
          <w:rFonts w:ascii="Calibri" w:hAnsi="Calibri"/>
          <w:sz w:val="28"/>
          <w:szCs w:val="28"/>
        </w:rPr>
      </w:pPr>
    </w:p>
    <w:p w14:paraId="069202A0" w14:textId="77777777" w:rsidR="00CF0753" w:rsidRPr="003B55E3" w:rsidRDefault="00CF0753" w:rsidP="00EF361C">
      <w:pPr>
        <w:jc w:val="center"/>
        <w:rPr>
          <w:rFonts w:ascii="Calibri" w:hAnsi="Calibri"/>
          <w:sz w:val="28"/>
          <w:szCs w:val="28"/>
        </w:rPr>
      </w:pPr>
    </w:p>
    <w:p w14:paraId="2A7B649B" w14:textId="77777777" w:rsidR="00CF0753" w:rsidRPr="003B55E3" w:rsidRDefault="00CF0753" w:rsidP="00EF361C">
      <w:pPr>
        <w:jc w:val="center"/>
        <w:rPr>
          <w:rFonts w:ascii="Calibri" w:hAnsi="Calibri"/>
          <w:sz w:val="28"/>
          <w:szCs w:val="28"/>
        </w:rPr>
      </w:pPr>
    </w:p>
    <w:p w14:paraId="5ACF55CA" w14:textId="77777777" w:rsidR="00CF0753" w:rsidRPr="003B55E3" w:rsidRDefault="00CF0753" w:rsidP="00EF361C">
      <w:pPr>
        <w:jc w:val="center"/>
        <w:rPr>
          <w:rFonts w:ascii="Calibri" w:hAnsi="Calibri"/>
          <w:sz w:val="28"/>
          <w:szCs w:val="28"/>
        </w:rPr>
      </w:pPr>
    </w:p>
    <w:p w14:paraId="5F1B0B29" w14:textId="77777777" w:rsidR="00CF0753" w:rsidRPr="003B55E3" w:rsidRDefault="00CF0753" w:rsidP="00EF361C">
      <w:pPr>
        <w:jc w:val="center"/>
        <w:rPr>
          <w:rFonts w:ascii="Calibri" w:hAnsi="Calibri"/>
          <w:sz w:val="28"/>
          <w:szCs w:val="28"/>
        </w:rPr>
      </w:pPr>
    </w:p>
    <w:p w14:paraId="2B880980" w14:textId="77777777" w:rsidR="00CF0753" w:rsidRPr="003B55E3" w:rsidRDefault="00CF0753" w:rsidP="00EF361C">
      <w:pPr>
        <w:jc w:val="center"/>
        <w:rPr>
          <w:rFonts w:ascii="Calibri" w:hAnsi="Calibri"/>
          <w:sz w:val="28"/>
          <w:szCs w:val="28"/>
        </w:rPr>
      </w:pPr>
    </w:p>
    <w:p w14:paraId="1CE132AB" w14:textId="77777777" w:rsidR="00CF0753" w:rsidRPr="003B55E3" w:rsidRDefault="00CF0753" w:rsidP="00EF361C">
      <w:pPr>
        <w:jc w:val="center"/>
        <w:rPr>
          <w:rFonts w:ascii="Calibri" w:hAnsi="Calibri"/>
          <w:sz w:val="28"/>
          <w:szCs w:val="28"/>
        </w:rPr>
      </w:pPr>
    </w:p>
    <w:p w14:paraId="06618252" w14:textId="77777777" w:rsidR="00CF0753" w:rsidRPr="003B55E3" w:rsidRDefault="00CF0753" w:rsidP="0070538D">
      <w:pPr>
        <w:rPr>
          <w:rFonts w:ascii="Calibri" w:hAnsi="Calibri"/>
          <w:sz w:val="28"/>
          <w:szCs w:val="28"/>
        </w:rPr>
      </w:pPr>
    </w:p>
    <w:p w14:paraId="65D1401B" w14:textId="77777777" w:rsidR="00CF0753" w:rsidRPr="003B55E3" w:rsidRDefault="00CF0753" w:rsidP="00EF361C">
      <w:pPr>
        <w:jc w:val="center"/>
        <w:rPr>
          <w:rFonts w:ascii="Calibri" w:hAnsi="Calibri"/>
          <w:sz w:val="28"/>
          <w:szCs w:val="28"/>
        </w:rPr>
      </w:pPr>
    </w:p>
    <w:p w14:paraId="27952E1E" w14:textId="77777777" w:rsidR="00EF361C" w:rsidRPr="003B55E3" w:rsidRDefault="00EF361C" w:rsidP="00EF361C">
      <w:pPr>
        <w:jc w:val="center"/>
        <w:rPr>
          <w:rFonts w:ascii="Calibri" w:hAnsi="Calibri"/>
          <w:b/>
          <w:sz w:val="28"/>
          <w:szCs w:val="28"/>
        </w:rPr>
      </w:pPr>
      <w:r w:rsidRPr="003B55E3">
        <w:rPr>
          <w:rFonts w:ascii="Calibri" w:hAnsi="Calibri"/>
          <w:b/>
          <w:sz w:val="28"/>
          <w:szCs w:val="28"/>
        </w:rPr>
        <w:t>CONTENTS</w:t>
      </w:r>
    </w:p>
    <w:p w14:paraId="2116F45D" w14:textId="77777777" w:rsidR="00252199" w:rsidRPr="003B55E3" w:rsidRDefault="00252199" w:rsidP="00EF361C">
      <w:pPr>
        <w:jc w:val="center"/>
        <w:rPr>
          <w:rFonts w:ascii="Calibri" w:hAnsi="Calibri"/>
          <w:b/>
          <w:sz w:val="28"/>
          <w:szCs w:val="28"/>
        </w:rPr>
      </w:pPr>
    </w:p>
    <w:p w14:paraId="08A967DC" w14:textId="77777777" w:rsidR="00EF361C" w:rsidRPr="003B55E3" w:rsidRDefault="00EF361C" w:rsidP="0070538D">
      <w:pPr>
        <w:rPr>
          <w:rFonts w:ascii="Calibri" w:hAnsi="Calibri"/>
          <w:b/>
          <w:sz w:val="28"/>
          <w:szCs w:val="28"/>
        </w:rPr>
      </w:pPr>
    </w:p>
    <w:p w14:paraId="66020EC1" w14:textId="77777777" w:rsidR="00EF361C" w:rsidRPr="003B55E3" w:rsidRDefault="0070538D" w:rsidP="002B1C45">
      <w:pPr>
        <w:numPr>
          <w:ilvl w:val="0"/>
          <w:numId w:val="3"/>
        </w:numPr>
        <w:spacing w:before="480" w:after="480"/>
        <w:rPr>
          <w:rFonts w:ascii="Calibri" w:hAnsi="Calibri"/>
          <w:b/>
          <w:sz w:val="28"/>
          <w:szCs w:val="28"/>
        </w:rPr>
      </w:pPr>
      <w:r>
        <w:rPr>
          <w:rFonts w:ascii="Calibri" w:hAnsi="Calibri"/>
          <w:b/>
          <w:sz w:val="28"/>
          <w:szCs w:val="28"/>
        </w:rPr>
        <w:t>Mission s</w:t>
      </w:r>
      <w:r w:rsidR="00EF361C" w:rsidRPr="003B55E3">
        <w:rPr>
          <w:rFonts w:ascii="Calibri" w:hAnsi="Calibri"/>
          <w:b/>
          <w:sz w:val="28"/>
          <w:szCs w:val="28"/>
        </w:rPr>
        <w:t>tatement</w:t>
      </w:r>
    </w:p>
    <w:p w14:paraId="77FCE5EA" w14:textId="77777777" w:rsidR="00EF361C" w:rsidRPr="003B55E3" w:rsidRDefault="0070538D" w:rsidP="002B1C45">
      <w:pPr>
        <w:numPr>
          <w:ilvl w:val="0"/>
          <w:numId w:val="3"/>
        </w:numPr>
        <w:spacing w:before="480" w:after="480"/>
        <w:rPr>
          <w:rFonts w:ascii="Calibri" w:hAnsi="Calibri"/>
          <w:b/>
          <w:sz w:val="28"/>
          <w:szCs w:val="28"/>
        </w:rPr>
      </w:pPr>
      <w:r>
        <w:rPr>
          <w:rFonts w:ascii="Calibri" w:hAnsi="Calibri"/>
          <w:b/>
          <w:sz w:val="28"/>
          <w:szCs w:val="28"/>
        </w:rPr>
        <w:t>Brief h</w:t>
      </w:r>
      <w:r w:rsidR="00EF361C" w:rsidRPr="003B55E3">
        <w:rPr>
          <w:rFonts w:ascii="Calibri" w:hAnsi="Calibri"/>
          <w:b/>
          <w:sz w:val="28"/>
          <w:szCs w:val="28"/>
        </w:rPr>
        <w:t>istory of the Centre</w:t>
      </w:r>
    </w:p>
    <w:p w14:paraId="3C0D401D" w14:textId="77777777" w:rsidR="00EF361C" w:rsidRDefault="0070538D" w:rsidP="002B1C45">
      <w:pPr>
        <w:numPr>
          <w:ilvl w:val="0"/>
          <w:numId w:val="3"/>
        </w:numPr>
        <w:spacing w:before="480" w:after="480"/>
        <w:rPr>
          <w:rFonts w:ascii="Calibri" w:hAnsi="Calibri"/>
          <w:b/>
          <w:sz w:val="28"/>
          <w:szCs w:val="28"/>
        </w:rPr>
      </w:pPr>
      <w:r>
        <w:rPr>
          <w:rFonts w:ascii="Calibri" w:hAnsi="Calibri"/>
          <w:b/>
          <w:sz w:val="28"/>
          <w:szCs w:val="28"/>
        </w:rPr>
        <w:t>Current o</w:t>
      </w:r>
      <w:r w:rsidR="00EF361C" w:rsidRPr="003B55E3">
        <w:rPr>
          <w:rFonts w:ascii="Calibri" w:hAnsi="Calibri"/>
          <w:b/>
          <w:sz w:val="28"/>
          <w:szCs w:val="28"/>
        </w:rPr>
        <w:t>bjectives</w:t>
      </w:r>
    </w:p>
    <w:p w14:paraId="636166FC" w14:textId="77777777" w:rsidR="0070538D" w:rsidRPr="003B55E3" w:rsidRDefault="0070538D" w:rsidP="002B1C45">
      <w:pPr>
        <w:numPr>
          <w:ilvl w:val="0"/>
          <w:numId w:val="3"/>
        </w:numPr>
        <w:spacing w:before="480" w:after="480"/>
        <w:rPr>
          <w:rFonts w:ascii="Calibri" w:hAnsi="Calibri"/>
          <w:b/>
          <w:sz w:val="28"/>
          <w:szCs w:val="28"/>
        </w:rPr>
      </w:pPr>
      <w:r>
        <w:rPr>
          <w:rFonts w:ascii="Calibri" w:hAnsi="Calibri"/>
          <w:b/>
          <w:sz w:val="28"/>
          <w:szCs w:val="28"/>
        </w:rPr>
        <w:t>Statement of faith</w:t>
      </w:r>
    </w:p>
    <w:p w14:paraId="2AB8B235" w14:textId="77777777" w:rsidR="00EF361C" w:rsidRPr="003B55E3" w:rsidRDefault="00F60B46" w:rsidP="002B1C45">
      <w:pPr>
        <w:numPr>
          <w:ilvl w:val="0"/>
          <w:numId w:val="3"/>
        </w:numPr>
        <w:spacing w:before="480" w:after="480"/>
        <w:rPr>
          <w:rFonts w:ascii="Calibri" w:hAnsi="Calibri"/>
          <w:b/>
          <w:sz w:val="28"/>
          <w:szCs w:val="28"/>
        </w:rPr>
      </w:pPr>
      <w:r>
        <w:rPr>
          <w:rFonts w:ascii="Calibri" w:hAnsi="Calibri"/>
          <w:b/>
          <w:sz w:val="28"/>
          <w:szCs w:val="28"/>
        </w:rPr>
        <w:t>Management s</w:t>
      </w:r>
      <w:r w:rsidR="00EF361C" w:rsidRPr="003B55E3">
        <w:rPr>
          <w:rFonts w:ascii="Calibri" w:hAnsi="Calibri"/>
          <w:b/>
          <w:sz w:val="28"/>
          <w:szCs w:val="28"/>
        </w:rPr>
        <w:t>tructure</w:t>
      </w:r>
    </w:p>
    <w:p w14:paraId="0A995ADF" w14:textId="77777777" w:rsidR="00EF361C" w:rsidRPr="003B55E3" w:rsidRDefault="0070538D" w:rsidP="002B1C45">
      <w:pPr>
        <w:numPr>
          <w:ilvl w:val="0"/>
          <w:numId w:val="3"/>
        </w:numPr>
        <w:spacing w:before="480" w:after="480"/>
        <w:rPr>
          <w:rFonts w:ascii="Calibri" w:hAnsi="Calibri"/>
          <w:b/>
          <w:sz w:val="28"/>
          <w:szCs w:val="28"/>
        </w:rPr>
      </w:pPr>
      <w:r>
        <w:rPr>
          <w:rFonts w:ascii="Calibri" w:hAnsi="Calibri"/>
          <w:b/>
          <w:sz w:val="28"/>
          <w:szCs w:val="28"/>
        </w:rPr>
        <w:t>Trustee o</w:t>
      </w:r>
      <w:r w:rsidR="00EF361C" w:rsidRPr="003B55E3">
        <w:rPr>
          <w:rFonts w:ascii="Calibri" w:hAnsi="Calibri"/>
          <w:b/>
          <w:sz w:val="28"/>
          <w:szCs w:val="28"/>
        </w:rPr>
        <w:t>rientation</w:t>
      </w:r>
    </w:p>
    <w:p w14:paraId="383FD8A8" w14:textId="77777777" w:rsidR="000D3C1D" w:rsidRPr="003B55E3" w:rsidRDefault="000D3C1D" w:rsidP="000D3C1D">
      <w:pPr>
        <w:spacing w:before="480" w:after="480"/>
        <w:rPr>
          <w:rFonts w:ascii="Calibri" w:hAnsi="Calibri"/>
          <w:sz w:val="28"/>
          <w:szCs w:val="28"/>
        </w:rPr>
      </w:pPr>
    </w:p>
    <w:p w14:paraId="04676EFD" w14:textId="77777777" w:rsidR="000D3C1D" w:rsidRPr="003B55E3" w:rsidRDefault="000D3C1D" w:rsidP="000D3C1D">
      <w:pPr>
        <w:spacing w:before="480" w:after="480"/>
        <w:rPr>
          <w:rFonts w:ascii="Calibri" w:hAnsi="Calibri"/>
          <w:sz w:val="28"/>
          <w:szCs w:val="28"/>
        </w:rPr>
      </w:pPr>
    </w:p>
    <w:p w14:paraId="0F199E1B" w14:textId="77777777" w:rsidR="000D3C1D" w:rsidRPr="003B55E3" w:rsidRDefault="000D3C1D" w:rsidP="000D3C1D">
      <w:pPr>
        <w:spacing w:before="480" w:after="480"/>
        <w:rPr>
          <w:rFonts w:ascii="Calibri" w:hAnsi="Calibri"/>
          <w:sz w:val="28"/>
          <w:szCs w:val="28"/>
        </w:rPr>
      </w:pPr>
    </w:p>
    <w:p w14:paraId="64D31C24" w14:textId="77777777" w:rsidR="000D3C1D" w:rsidRPr="003B55E3" w:rsidRDefault="000D3C1D" w:rsidP="000D3C1D">
      <w:pPr>
        <w:spacing w:before="480" w:after="480"/>
        <w:rPr>
          <w:rFonts w:ascii="Calibri" w:hAnsi="Calibri"/>
          <w:sz w:val="28"/>
          <w:szCs w:val="28"/>
        </w:rPr>
      </w:pPr>
    </w:p>
    <w:p w14:paraId="11EB82F9" w14:textId="77777777" w:rsidR="00A01029" w:rsidRPr="003B55E3" w:rsidRDefault="00A01029" w:rsidP="00EF5140">
      <w:pPr>
        <w:pStyle w:val="Title"/>
        <w:jc w:val="left"/>
        <w:rPr>
          <w:rFonts w:ascii="Calibri" w:hAnsi="Calibri"/>
          <w:sz w:val="28"/>
          <w:szCs w:val="28"/>
        </w:rPr>
      </w:pPr>
    </w:p>
    <w:p w14:paraId="130C4188" w14:textId="77777777" w:rsidR="00A01029" w:rsidRPr="003B55E3" w:rsidRDefault="00A01029" w:rsidP="00EF5140">
      <w:pPr>
        <w:pStyle w:val="Title"/>
        <w:jc w:val="left"/>
        <w:rPr>
          <w:rFonts w:ascii="Calibri" w:hAnsi="Calibri"/>
          <w:sz w:val="28"/>
          <w:szCs w:val="28"/>
        </w:rPr>
      </w:pPr>
    </w:p>
    <w:p w14:paraId="583AC54A" w14:textId="77777777" w:rsidR="008962D0" w:rsidRPr="00C32BDB" w:rsidRDefault="0070538D" w:rsidP="00F60B46">
      <w:pPr>
        <w:pStyle w:val="Title"/>
        <w:jc w:val="both"/>
        <w:rPr>
          <w:rFonts w:ascii="Calibri" w:hAnsi="Calibri"/>
          <w:sz w:val="24"/>
          <w:szCs w:val="24"/>
        </w:rPr>
      </w:pPr>
      <w:r w:rsidRPr="00C32BDB">
        <w:rPr>
          <w:rFonts w:ascii="Calibri" w:hAnsi="Calibri"/>
          <w:sz w:val="24"/>
          <w:szCs w:val="24"/>
        </w:rPr>
        <w:br w:type="page"/>
      </w:r>
      <w:r w:rsidR="00EF5140" w:rsidRPr="00C32BDB">
        <w:rPr>
          <w:rFonts w:ascii="Calibri" w:hAnsi="Calibri"/>
          <w:sz w:val="24"/>
          <w:szCs w:val="24"/>
        </w:rPr>
        <w:lastRenderedPageBreak/>
        <w:t>MISSION STATEMENT</w:t>
      </w:r>
    </w:p>
    <w:p w14:paraId="61AF7B47" w14:textId="77777777" w:rsidR="008962D0" w:rsidRPr="00C32BDB" w:rsidRDefault="008962D0" w:rsidP="00F60B46">
      <w:pPr>
        <w:jc w:val="both"/>
        <w:rPr>
          <w:rFonts w:ascii="Calibri" w:hAnsi="Calibri"/>
        </w:rPr>
      </w:pPr>
    </w:p>
    <w:p w14:paraId="24193301" w14:textId="27E9F0F9" w:rsidR="00B240CA" w:rsidRPr="00C32BDB" w:rsidRDefault="00BC3F2A" w:rsidP="00F60B46">
      <w:pPr>
        <w:jc w:val="both"/>
        <w:rPr>
          <w:rFonts w:ascii="Calibri" w:hAnsi="Calibri" w:cs="Calibri"/>
        </w:rPr>
      </w:pPr>
      <w:r>
        <w:rPr>
          <w:rFonts w:ascii="Calibri" w:hAnsi="Calibri" w:cs="Calibri"/>
        </w:rPr>
        <w:t>SEEN</w:t>
      </w:r>
      <w:r w:rsidR="00B240CA" w:rsidRPr="00C32BDB">
        <w:rPr>
          <w:rFonts w:ascii="Calibri" w:hAnsi="Calibri" w:cs="Calibri"/>
        </w:rPr>
        <w:t xml:space="preserve"> is based in Twickenham, and provides free and confidential support and information to anyone with a crisis pregnancy (eg unplanned, foetal abnormality). </w:t>
      </w:r>
    </w:p>
    <w:p w14:paraId="75C66987" w14:textId="77777777" w:rsidR="00B240CA" w:rsidRPr="00C32BDB" w:rsidRDefault="00B240CA" w:rsidP="00F60B46">
      <w:pPr>
        <w:jc w:val="both"/>
        <w:rPr>
          <w:rFonts w:ascii="Calibri" w:hAnsi="Calibri" w:cs="Calibri"/>
        </w:rPr>
      </w:pPr>
    </w:p>
    <w:p w14:paraId="57CB5AC6" w14:textId="77777777" w:rsidR="00B240CA" w:rsidRPr="00C32BDB" w:rsidRDefault="00B240CA" w:rsidP="00F60B46">
      <w:pPr>
        <w:pStyle w:val="BodyText"/>
        <w:jc w:val="both"/>
        <w:rPr>
          <w:rFonts w:ascii="Calibri" w:hAnsi="Calibri" w:cs="Calibri"/>
          <w:sz w:val="24"/>
          <w:szCs w:val="24"/>
        </w:rPr>
      </w:pPr>
      <w:r w:rsidRPr="00C32BDB">
        <w:rPr>
          <w:rFonts w:ascii="Calibri" w:hAnsi="Calibri" w:cs="Calibri"/>
          <w:sz w:val="24"/>
          <w:szCs w:val="24"/>
        </w:rPr>
        <w:t>Our support is on-going whatever decision is made (e</w:t>
      </w:r>
      <w:r w:rsidR="00F60B46">
        <w:rPr>
          <w:rFonts w:ascii="Calibri" w:hAnsi="Calibri" w:cs="Calibri"/>
          <w:sz w:val="24"/>
          <w:szCs w:val="24"/>
        </w:rPr>
        <w:t>.</w:t>
      </w:r>
      <w:r w:rsidRPr="00C32BDB">
        <w:rPr>
          <w:rFonts w:ascii="Calibri" w:hAnsi="Calibri" w:cs="Calibri"/>
          <w:sz w:val="24"/>
          <w:szCs w:val="24"/>
        </w:rPr>
        <w:t>g</w:t>
      </w:r>
      <w:r w:rsidR="00F60B46">
        <w:rPr>
          <w:rFonts w:ascii="Calibri" w:hAnsi="Calibri" w:cs="Calibri"/>
          <w:sz w:val="24"/>
          <w:szCs w:val="24"/>
        </w:rPr>
        <w:t>.</w:t>
      </w:r>
      <w:r w:rsidRPr="00C32BDB">
        <w:rPr>
          <w:rFonts w:ascii="Calibri" w:hAnsi="Calibri" w:cs="Calibri"/>
          <w:sz w:val="24"/>
          <w:szCs w:val="24"/>
        </w:rPr>
        <w:t xml:space="preserve"> support following pregnancy loss and befriending single parents) and our work includes prevention through relationships and sex education for teenagers.</w:t>
      </w:r>
    </w:p>
    <w:p w14:paraId="2F664C27" w14:textId="77777777" w:rsidR="00B240CA" w:rsidRPr="00C32BDB" w:rsidRDefault="00B240CA" w:rsidP="00F60B46">
      <w:pPr>
        <w:pStyle w:val="BodyText"/>
        <w:jc w:val="both"/>
        <w:rPr>
          <w:rFonts w:ascii="Calibri" w:hAnsi="Calibri" w:cs="Calibri"/>
          <w:sz w:val="24"/>
          <w:szCs w:val="24"/>
        </w:rPr>
      </w:pPr>
    </w:p>
    <w:p w14:paraId="02842F11" w14:textId="77777777" w:rsidR="00B240CA" w:rsidRPr="00C32BDB" w:rsidRDefault="00B240CA" w:rsidP="00F60B46">
      <w:pPr>
        <w:jc w:val="both"/>
        <w:rPr>
          <w:rFonts w:ascii="Calibri" w:hAnsi="Calibri"/>
        </w:rPr>
      </w:pPr>
      <w:bookmarkStart w:id="0" w:name="_Toc290153665"/>
    </w:p>
    <w:p w14:paraId="240E49D0" w14:textId="77777777" w:rsidR="00B02223" w:rsidRPr="005F034E" w:rsidRDefault="00970372" w:rsidP="00F60B46">
      <w:pPr>
        <w:rPr>
          <w:rFonts w:ascii="Calibri" w:hAnsi="Calibri"/>
          <w:b/>
        </w:rPr>
      </w:pPr>
      <w:bookmarkStart w:id="1" w:name="_Toc417240017"/>
      <w:r w:rsidRPr="005F034E">
        <w:rPr>
          <w:rFonts w:ascii="Calibri" w:hAnsi="Calibri"/>
          <w:b/>
        </w:rPr>
        <w:t>BRIEF HISTORY</w:t>
      </w:r>
      <w:bookmarkEnd w:id="1"/>
      <w:r w:rsidR="00F60B46" w:rsidRPr="005F034E">
        <w:rPr>
          <w:rFonts w:ascii="Calibri" w:hAnsi="Calibri"/>
          <w:b/>
        </w:rPr>
        <w:t xml:space="preserve"> OF THE CENTRE</w:t>
      </w:r>
    </w:p>
    <w:p w14:paraId="5332719A" w14:textId="77777777" w:rsidR="00970372" w:rsidRPr="00F60B46" w:rsidRDefault="00970372" w:rsidP="00F60B46"/>
    <w:p w14:paraId="513D04E6" w14:textId="77777777" w:rsidR="00B02223" w:rsidRDefault="00B02223" w:rsidP="00F60B46">
      <w:pPr>
        <w:jc w:val="both"/>
        <w:rPr>
          <w:rFonts w:ascii="Calibri" w:hAnsi="Calibri"/>
          <w:lang w:val="en-GB"/>
        </w:rPr>
      </w:pPr>
      <w:r w:rsidRPr="00F60B46">
        <w:rPr>
          <w:rFonts w:ascii="Calibri" w:hAnsi="Calibri"/>
          <w:lang w:val="en-GB"/>
        </w:rPr>
        <w:t>We began in 1999 as a group of Christians who wanted to respond to the pro-life pro-choice debate by simply offering unconditional and non-directive ongoing support to people with unplanned pregnancies. Thus we trained to support people making a choice and to help those dealing with pregnancy loss, as well as looking at ways of befriending those who continue pregnancy under difficult circumstances.</w:t>
      </w:r>
    </w:p>
    <w:p w14:paraId="2CF1D13C" w14:textId="77777777" w:rsidR="00F60B46" w:rsidRPr="00F60B46" w:rsidRDefault="00F60B46" w:rsidP="00F60B46">
      <w:pPr>
        <w:jc w:val="both"/>
        <w:rPr>
          <w:rFonts w:ascii="Calibri" w:hAnsi="Calibri"/>
          <w:lang w:val="en-GB"/>
        </w:rPr>
      </w:pPr>
    </w:p>
    <w:p w14:paraId="53F4B0EE" w14:textId="77777777" w:rsidR="00B02223" w:rsidRDefault="00B02223" w:rsidP="00F60B46">
      <w:pPr>
        <w:jc w:val="both"/>
        <w:rPr>
          <w:rFonts w:ascii="Calibri" w:hAnsi="Calibri"/>
          <w:lang w:val="en-GB"/>
        </w:rPr>
      </w:pPr>
      <w:r w:rsidRPr="00F60B46">
        <w:rPr>
          <w:rFonts w:ascii="Calibri" w:hAnsi="Calibri"/>
          <w:lang w:val="en-GB"/>
        </w:rPr>
        <w:t>Our education service was piloted in 2002, to build self-esteem in young people, empowering them to make responsible choices about sex and relationships.</w:t>
      </w:r>
    </w:p>
    <w:p w14:paraId="6D3474E6" w14:textId="77777777" w:rsidR="00F60B46" w:rsidRPr="00F60B46" w:rsidRDefault="00F60B46" w:rsidP="00F60B46">
      <w:pPr>
        <w:jc w:val="both"/>
        <w:rPr>
          <w:rFonts w:ascii="Calibri" w:hAnsi="Calibri"/>
          <w:lang w:val="en-GB"/>
        </w:rPr>
      </w:pPr>
    </w:p>
    <w:p w14:paraId="10757E9D" w14:textId="77777777" w:rsidR="00B02223" w:rsidRDefault="00B02223" w:rsidP="00F60B46">
      <w:pPr>
        <w:jc w:val="both"/>
        <w:rPr>
          <w:rFonts w:ascii="Calibri" w:hAnsi="Calibri"/>
          <w:lang w:val="en-GB"/>
        </w:rPr>
      </w:pPr>
      <w:r w:rsidRPr="00F60B46">
        <w:rPr>
          <w:rFonts w:ascii="Calibri" w:hAnsi="Calibri"/>
          <w:lang w:val="en-GB"/>
        </w:rPr>
        <w:t xml:space="preserve">We have supported over 1800 clients and taught around 8400 teenagers in total since the Centre opened. </w:t>
      </w:r>
    </w:p>
    <w:p w14:paraId="0687059C" w14:textId="77777777" w:rsidR="00F60B46" w:rsidRPr="00F60B46" w:rsidRDefault="00F60B46" w:rsidP="00F60B46">
      <w:pPr>
        <w:jc w:val="both"/>
        <w:rPr>
          <w:rFonts w:ascii="Calibri" w:hAnsi="Calibri"/>
          <w:lang w:val="en-GB"/>
        </w:rPr>
      </w:pPr>
    </w:p>
    <w:p w14:paraId="04EEEA79" w14:textId="77777777" w:rsidR="00B02223" w:rsidRPr="00F60B46" w:rsidRDefault="00B02223" w:rsidP="00F60B46">
      <w:pPr>
        <w:jc w:val="both"/>
        <w:rPr>
          <w:rFonts w:ascii="Calibri" w:hAnsi="Calibri"/>
          <w:lang w:val="en-GB"/>
        </w:rPr>
      </w:pPr>
      <w:r w:rsidRPr="00F60B46">
        <w:rPr>
          <w:rFonts w:ascii="Calibri" w:hAnsi="Calibri"/>
          <w:lang w:val="en-GB"/>
        </w:rPr>
        <w:t xml:space="preserve">We gained Charitable Status in 2005.  During 2012 we became a Private Limited Company. </w:t>
      </w:r>
    </w:p>
    <w:bookmarkEnd w:id="0"/>
    <w:p w14:paraId="5CA5CB4B" w14:textId="77777777" w:rsidR="0070538D" w:rsidRPr="00C32BDB" w:rsidRDefault="0070538D" w:rsidP="00F60B46">
      <w:pPr>
        <w:jc w:val="both"/>
        <w:rPr>
          <w:rFonts w:ascii="Calibri" w:hAnsi="Calibri" w:cs="Arial"/>
          <w:b/>
        </w:rPr>
      </w:pPr>
    </w:p>
    <w:p w14:paraId="5F74E3F2" w14:textId="77777777" w:rsidR="0070538D" w:rsidRPr="00C32BDB" w:rsidRDefault="0070538D" w:rsidP="00F60B46">
      <w:pPr>
        <w:jc w:val="both"/>
        <w:rPr>
          <w:rFonts w:ascii="Calibri" w:hAnsi="Calibri" w:cs="Arial"/>
          <w:b/>
        </w:rPr>
      </w:pPr>
    </w:p>
    <w:p w14:paraId="2259A3BE" w14:textId="77777777" w:rsidR="008962D0" w:rsidRDefault="0070538D" w:rsidP="00F60B46">
      <w:pPr>
        <w:jc w:val="both"/>
        <w:rPr>
          <w:rFonts w:ascii="Calibri" w:hAnsi="Calibri" w:cs="Arial"/>
          <w:b/>
        </w:rPr>
      </w:pPr>
      <w:r w:rsidRPr="00C32BDB">
        <w:rPr>
          <w:rFonts w:ascii="Calibri" w:hAnsi="Calibri" w:cs="Arial"/>
          <w:b/>
        </w:rPr>
        <w:t xml:space="preserve">CURRENT </w:t>
      </w:r>
      <w:r w:rsidR="00EF5140" w:rsidRPr="00C32BDB">
        <w:rPr>
          <w:rFonts w:ascii="Calibri" w:hAnsi="Calibri" w:cs="Arial"/>
          <w:b/>
        </w:rPr>
        <w:t>OBJECTIVES</w:t>
      </w:r>
    </w:p>
    <w:p w14:paraId="63EB67EB" w14:textId="77777777" w:rsidR="00F60B46" w:rsidRPr="00C32BDB" w:rsidRDefault="00F60B46" w:rsidP="00F60B46">
      <w:pPr>
        <w:jc w:val="both"/>
        <w:rPr>
          <w:rFonts w:ascii="Calibri" w:hAnsi="Calibri" w:cs="Arial"/>
          <w:b/>
        </w:rPr>
      </w:pPr>
    </w:p>
    <w:p w14:paraId="58FE8F8A" w14:textId="43A5F6BE" w:rsidR="00B02223" w:rsidRPr="005F034E" w:rsidRDefault="00B02223" w:rsidP="00F60B46">
      <w:pPr>
        <w:rPr>
          <w:rFonts w:ascii="Calibri" w:hAnsi="Calibri"/>
          <w:b/>
        </w:rPr>
      </w:pPr>
      <w:bookmarkStart w:id="2" w:name="_Toc417240029"/>
      <w:bookmarkStart w:id="3" w:name="_Toc387684780"/>
      <w:r w:rsidRPr="005F034E">
        <w:rPr>
          <w:rFonts w:ascii="Calibri" w:hAnsi="Calibri"/>
          <w:b/>
        </w:rPr>
        <w:t xml:space="preserve">Why </w:t>
      </w:r>
      <w:r w:rsidR="00BC3F2A">
        <w:rPr>
          <w:rFonts w:ascii="Calibri" w:hAnsi="Calibri"/>
          <w:b/>
        </w:rPr>
        <w:t>SEEN</w:t>
      </w:r>
      <w:r w:rsidRPr="005F034E">
        <w:rPr>
          <w:rFonts w:ascii="Calibri" w:hAnsi="Calibri"/>
          <w:b/>
        </w:rPr>
        <w:t xml:space="preserve"> is </w:t>
      </w:r>
      <w:r w:rsidR="00F60B46" w:rsidRPr="005F034E">
        <w:rPr>
          <w:rFonts w:ascii="Calibri" w:hAnsi="Calibri"/>
          <w:b/>
        </w:rPr>
        <w:t>n</w:t>
      </w:r>
      <w:r w:rsidRPr="005F034E">
        <w:rPr>
          <w:rFonts w:ascii="Calibri" w:hAnsi="Calibri"/>
          <w:b/>
        </w:rPr>
        <w:t>eeded</w:t>
      </w:r>
      <w:bookmarkEnd w:id="2"/>
    </w:p>
    <w:p w14:paraId="38D593EC" w14:textId="77777777" w:rsidR="00B02223" w:rsidRPr="00F60B46" w:rsidRDefault="00B02223" w:rsidP="00F60B46">
      <w:pPr>
        <w:pStyle w:val="Default"/>
        <w:jc w:val="both"/>
        <w:rPr>
          <w:rFonts w:ascii="Calibri" w:eastAsia="Calibri" w:hAnsi="Calibri"/>
          <w:vertAlign w:val="superscript"/>
        </w:rPr>
      </w:pPr>
      <w:r w:rsidRPr="00F60B46">
        <w:rPr>
          <w:rFonts w:ascii="Calibri" w:eastAsia="Dotum" w:hAnsi="Calibri"/>
          <w:bCs/>
        </w:rPr>
        <w:t xml:space="preserve">185,824 </w:t>
      </w:r>
      <w:r w:rsidRPr="00F60B46">
        <w:rPr>
          <w:rFonts w:ascii="Calibri" w:eastAsia="Dotum" w:hAnsi="Calibri"/>
        </w:rPr>
        <w:t xml:space="preserve">abortions took place in England and Wales in </w:t>
      </w:r>
      <w:r w:rsidRPr="00F60B46">
        <w:rPr>
          <w:rFonts w:ascii="Calibri" w:eastAsia="Dotum" w:hAnsi="Calibri"/>
          <w:bCs/>
        </w:rPr>
        <w:t>2015</w:t>
      </w:r>
      <w:r w:rsidRPr="00F60B46">
        <w:rPr>
          <w:rFonts w:ascii="Calibri" w:eastAsia="Dotum" w:hAnsi="Calibri"/>
        </w:rPr>
        <w:t xml:space="preserve"> and </w:t>
      </w:r>
      <w:r w:rsidRPr="00F60B46">
        <w:rPr>
          <w:rFonts w:ascii="Calibri" w:hAnsi="Calibri" w:cs="Calibri"/>
          <w:color w:val="auto"/>
          <w:lang w:val="en-US" w:eastAsia="en-US" w:bidi="en-US"/>
        </w:rPr>
        <w:t>2586 of these women were living in the boroughs of Richmond, Kingston or Hounslow</w:t>
      </w:r>
      <w:r w:rsidRPr="00F60B46">
        <w:rPr>
          <w:rFonts w:ascii="Calibri" w:hAnsi="Calibri"/>
        </w:rPr>
        <w:t>.</w:t>
      </w:r>
      <w:r w:rsidRPr="00F60B46">
        <w:rPr>
          <w:rFonts w:ascii="Calibri" w:eastAsia="Calibri" w:hAnsi="Calibri"/>
          <w:vertAlign w:val="superscript"/>
        </w:rPr>
        <w:t>1</w:t>
      </w:r>
      <w:r w:rsidRPr="00F60B46">
        <w:rPr>
          <w:rFonts w:ascii="Calibri" w:eastAsia="Dotum" w:hAnsi="Calibri"/>
        </w:rPr>
        <w:t xml:space="preserve"> These statistics are similar year on year, and mean that one in three women terminate a pregnancy at some time during their child bearing years. </w:t>
      </w:r>
    </w:p>
    <w:p w14:paraId="7498A90F" w14:textId="77777777" w:rsidR="00B02223" w:rsidRPr="00F60B46" w:rsidRDefault="00B02223" w:rsidP="00F60B46">
      <w:pPr>
        <w:pStyle w:val="Default"/>
        <w:jc w:val="both"/>
        <w:rPr>
          <w:rFonts w:ascii="Calibri" w:eastAsia="Calibri" w:hAnsi="Calibri"/>
        </w:rPr>
      </w:pPr>
    </w:p>
    <w:p w14:paraId="1F9AACF9" w14:textId="77777777" w:rsidR="00B02223" w:rsidRDefault="00B02223" w:rsidP="00F60B46">
      <w:pPr>
        <w:autoSpaceDE w:val="0"/>
        <w:autoSpaceDN w:val="0"/>
        <w:adjustRightInd w:val="0"/>
        <w:ind w:right="849"/>
        <w:jc w:val="both"/>
        <w:rPr>
          <w:rFonts w:ascii="Calibri" w:hAnsi="Calibri" w:cs="Arial"/>
        </w:rPr>
      </w:pPr>
      <w:r w:rsidRPr="00F60B46">
        <w:rPr>
          <w:rFonts w:ascii="Calibri" w:hAnsi="Calibri" w:cs="Arial"/>
        </w:rPr>
        <w:t>Following a systematic review of the mental health outcomes of induced abortion in 2011, the Academy of Royal Colleges and National Collaborating Cent</w:t>
      </w:r>
      <w:r w:rsidR="00F60B46">
        <w:rPr>
          <w:rFonts w:ascii="Calibri" w:hAnsi="Calibri" w:cs="Arial"/>
        </w:rPr>
        <w:t>re for Mental Health found that:</w:t>
      </w:r>
    </w:p>
    <w:p w14:paraId="0BEA7E23" w14:textId="77777777" w:rsidR="00F60B46" w:rsidRPr="00F60B46" w:rsidRDefault="00F60B46" w:rsidP="00F60B46">
      <w:pPr>
        <w:autoSpaceDE w:val="0"/>
        <w:autoSpaceDN w:val="0"/>
        <w:adjustRightInd w:val="0"/>
        <w:ind w:right="849"/>
        <w:jc w:val="both"/>
        <w:rPr>
          <w:rFonts w:ascii="Calibri" w:hAnsi="Calibri" w:cs="Arial"/>
        </w:rPr>
      </w:pPr>
    </w:p>
    <w:p w14:paraId="3DF5C89A" w14:textId="77777777" w:rsidR="00B02223" w:rsidRDefault="00B02223" w:rsidP="00F60B46">
      <w:pPr>
        <w:autoSpaceDE w:val="0"/>
        <w:autoSpaceDN w:val="0"/>
        <w:adjustRightInd w:val="0"/>
        <w:ind w:left="1077" w:right="851"/>
        <w:jc w:val="both"/>
        <w:rPr>
          <w:rFonts w:ascii="Calibri" w:hAnsi="Calibri" w:cs="Arial"/>
          <w:vertAlign w:val="superscript"/>
        </w:rPr>
      </w:pPr>
      <w:r w:rsidRPr="00F60B46">
        <w:rPr>
          <w:rFonts w:ascii="Calibri" w:hAnsi="Calibri" w:cs="HelveticaNeueLT Std"/>
          <w:i/>
        </w:rPr>
        <w:t xml:space="preserve">An unwanted pregnancy was associated with an increased </w:t>
      </w:r>
      <w:r w:rsidR="00F60B46">
        <w:rPr>
          <w:rFonts w:ascii="Calibri" w:hAnsi="Calibri" w:cs="HelveticaNeueLT Std"/>
          <w:i/>
        </w:rPr>
        <w:t>risk of mental health problems.</w:t>
      </w:r>
      <w:r w:rsidRPr="00F60B46">
        <w:rPr>
          <w:rFonts w:ascii="Calibri" w:hAnsi="Calibri" w:cs="HelveticaNeueLT Std"/>
          <w:i/>
        </w:rPr>
        <w:t xml:space="preserve"> (NCCMH, 2011, p10)</w:t>
      </w:r>
      <w:r w:rsidRPr="00F60B46">
        <w:rPr>
          <w:rFonts w:ascii="Calibri" w:hAnsi="Calibri" w:cs="Arial"/>
          <w:vertAlign w:val="superscript"/>
        </w:rPr>
        <w:t>2</w:t>
      </w:r>
    </w:p>
    <w:p w14:paraId="191D8527" w14:textId="77777777" w:rsidR="00F60B46" w:rsidRPr="00F60B46" w:rsidRDefault="00F60B46" w:rsidP="00F60B46">
      <w:pPr>
        <w:autoSpaceDE w:val="0"/>
        <w:autoSpaceDN w:val="0"/>
        <w:adjustRightInd w:val="0"/>
        <w:ind w:left="1077" w:right="851"/>
        <w:jc w:val="both"/>
        <w:rPr>
          <w:rFonts w:ascii="Calibri" w:hAnsi="Calibri" w:cs="HelveticaNeueLT Std"/>
          <w:i/>
        </w:rPr>
      </w:pPr>
    </w:p>
    <w:p w14:paraId="1C89EE67" w14:textId="77777777" w:rsidR="00B02223" w:rsidRPr="00F60B46" w:rsidRDefault="00F60B46" w:rsidP="00F60B46">
      <w:pPr>
        <w:autoSpaceDE w:val="0"/>
        <w:autoSpaceDN w:val="0"/>
        <w:adjustRightInd w:val="0"/>
        <w:ind w:right="849"/>
        <w:jc w:val="both"/>
        <w:rPr>
          <w:rFonts w:ascii="Calibri" w:hAnsi="Calibri" w:cs="Arial"/>
        </w:rPr>
      </w:pPr>
      <w:r>
        <w:rPr>
          <w:rFonts w:ascii="Calibri" w:hAnsi="Calibri" w:cs="HelveticaNeueLT Std"/>
        </w:rPr>
        <w:t>It also</w:t>
      </w:r>
      <w:r w:rsidR="00B02223" w:rsidRPr="00F60B46">
        <w:rPr>
          <w:rFonts w:ascii="Calibri" w:hAnsi="Calibri" w:cs="HelveticaNeueLT Std"/>
        </w:rPr>
        <w:t xml:space="preserve"> recommended that </w:t>
      </w:r>
      <w:r>
        <w:rPr>
          <w:rFonts w:ascii="Calibri" w:hAnsi="Calibri" w:cs="HelveticaNeueLT Std"/>
        </w:rPr>
        <w:t>:</w:t>
      </w:r>
    </w:p>
    <w:p w14:paraId="728BB8F6" w14:textId="77777777" w:rsidR="00B02223" w:rsidRDefault="00B02223" w:rsidP="00F60B46">
      <w:pPr>
        <w:autoSpaceDE w:val="0"/>
        <w:autoSpaceDN w:val="0"/>
        <w:adjustRightInd w:val="0"/>
        <w:ind w:left="1077" w:right="849"/>
        <w:jc w:val="both"/>
        <w:rPr>
          <w:rFonts w:ascii="Calibri" w:hAnsi="Calibri" w:cs="Arial"/>
          <w:vertAlign w:val="superscript"/>
        </w:rPr>
      </w:pPr>
      <w:r w:rsidRPr="00F60B46">
        <w:rPr>
          <w:rFonts w:ascii="Calibri" w:hAnsi="Calibri" w:cs="HelveticaNeueLT Std"/>
          <w:i/>
        </w:rPr>
        <w:t xml:space="preserve">In the light of these findings, it is important to consider the need for support and care for all women who have an unwanted pregnancy because the risk of mental health problems increases </w:t>
      </w:r>
      <w:r w:rsidR="00F60B46">
        <w:rPr>
          <w:rFonts w:ascii="Calibri" w:hAnsi="Calibri" w:cs="HelveticaNeueLT Std"/>
          <w:i/>
        </w:rPr>
        <w:t>whatever the pregnancy outcome.</w:t>
      </w:r>
      <w:r w:rsidRPr="00F60B46">
        <w:rPr>
          <w:rFonts w:ascii="Calibri" w:hAnsi="Calibri" w:cs="HelveticaNeueLT Std"/>
          <w:i/>
        </w:rPr>
        <w:t xml:space="preserve"> (NCCMH, 2011, p10)</w:t>
      </w:r>
      <w:r w:rsidRPr="00F60B46">
        <w:rPr>
          <w:rFonts w:ascii="Calibri" w:hAnsi="Calibri" w:cs="Arial"/>
          <w:vertAlign w:val="superscript"/>
        </w:rPr>
        <w:t xml:space="preserve"> 2</w:t>
      </w:r>
    </w:p>
    <w:p w14:paraId="7543A382" w14:textId="77777777" w:rsidR="00F60B46" w:rsidRPr="00F60B46" w:rsidRDefault="00F60B46" w:rsidP="00F60B46">
      <w:pPr>
        <w:autoSpaceDE w:val="0"/>
        <w:autoSpaceDN w:val="0"/>
        <w:adjustRightInd w:val="0"/>
        <w:ind w:left="1077" w:right="849"/>
        <w:jc w:val="both"/>
        <w:rPr>
          <w:rFonts w:ascii="Calibri" w:hAnsi="Calibri" w:cs="Arial"/>
          <w:i/>
        </w:rPr>
      </w:pPr>
    </w:p>
    <w:p w14:paraId="3EE4B307" w14:textId="77777777" w:rsidR="00B02223" w:rsidRDefault="00B02223" w:rsidP="00F60B46">
      <w:pPr>
        <w:autoSpaceDE w:val="0"/>
        <w:autoSpaceDN w:val="0"/>
        <w:adjustRightInd w:val="0"/>
        <w:ind w:right="849"/>
        <w:jc w:val="both"/>
        <w:rPr>
          <w:rFonts w:ascii="Calibri" w:eastAsia="Calibri" w:hAnsi="Calibri" w:cs="Frutiger-Light"/>
          <w:vertAlign w:val="superscript"/>
          <w:lang w:val="en-GB"/>
        </w:rPr>
      </w:pPr>
      <w:r w:rsidRPr="00F60B46">
        <w:rPr>
          <w:rFonts w:ascii="Calibri" w:eastAsia="Calibri" w:hAnsi="Calibri" w:cs="Arial"/>
          <w:lang w:val="en-GB"/>
        </w:rPr>
        <w:t xml:space="preserve">A review of support available for loss in early and late pregnancy, </w:t>
      </w:r>
      <w:r w:rsidRPr="00F60B46">
        <w:rPr>
          <w:rFonts w:ascii="Calibri" w:hAnsi="Calibri" w:cs="Arial"/>
        </w:rPr>
        <w:t xml:space="preserve">commissioned in September 2013 and carried out by </w:t>
      </w:r>
      <w:r w:rsidRPr="00F60B46">
        <w:rPr>
          <w:rFonts w:ascii="Calibri" w:eastAsia="Calibri" w:hAnsi="Calibri" w:cs="Arial"/>
          <w:lang w:val="en-GB"/>
        </w:rPr>
        <w:t>NHS Improving Quality, noted that around 20% of pregnancies end in miscarriage and found that staff want to provide emotional support but struggle with the workload and competing priorities, so recommended collaboration between agencies and charities as a way forward</w:t>
      </w:r>
      <w:r w:rsidRPr="00F60B46">
        <w:rPr>
          <w:rFonts w:ascii="Calibri" w:eastAsia="Calibri" w:hAnsi="Calibri" w:cs="Frutiger-Light"/>
          <w:lang w:val="en-GB"/>
        </w:rPr>
        <w:t>.</w:t>
      </w:r>
      <w:r w:rsidRPr="00F60B46">
        <w:rPr>
          <w:rFonts w:ascii="Calibri" w:eastAsia="Calibri" w:hAnsi="Calibri" w:cs="Frutiger-Light"/>
          <w:vertAlign w:val="superscript"/>
          <w:lang w:val="en-GB"/>
        </w:rPr>
        <w:t xml:space="preserve">3   </w:t>
      </w:r>
    </w:p>
    <w:p w14:paraId="66B4F6AC" w14:textId="77777777" w:rsidR="00F60B46" w:rsidRPr="00F60B46" w:rsidRDefault="00F60B46" w:rsidP="00F60B46">
      <w:pPr>
        <w:autoSpaceDE w:val="0"/>
        <w:autoSpaceDN w:val="0"/>
        <w:adjustRightInd w:val="0"/>
        <w:ind w:right="849"/>
        <w:jc w:val="both"/>
        <w:rPr>
          <w:rFonts w:ascii="Calibri" w:hAnsi="Calibri"/>
        </w:rPr>
      </w:pPr>
    </w:p>
    <w:p w14:paraId="47680A3D" w14:textId="77777777" w:rsidR="00B02223" w:rsidRDefault="00B02223" w:rsidP="00F60B46">
      <w:pPr>
        <w:autoSpaceDE w:val="0"/>
        <w:autoSpaceDN w:val="0"/>
        <w:adjustRightInd w:val="0"/>
        <w:ind w:right="849"/>
        <w:jc w:val="both"/>
        <w:rPr>
          <w:rFonts w:ascii="Calibri" w:hAnsi="Calibri"/>
          <w:vertAlign w:val="superscript"/>
        </w:rPr>
      </w:pPr>
      <w:r w:rsidRPr="00F60B46">
        <w:rPr>
          <w:rFonts w:ascii="Calibri" w:hAnsi="Calibri"/>
        </w:rPr>
        <w:t>More than four in ten teenage schoolgirls in England have experienced se</w:t>
      </w:r>
      <w:r w:rsidR="00F60B46">
        <w:rPr>
          <w:rFonts w:ascii="Calibri" w:hAnsi="Calibri"/>
        </w:rPr>
        <w:t xml:space="preserve">xual coercion, according to </w:t>
      </w:r>
      <w:r w:rsidRPr="00F60B46">
        <w:rPr>
          <w:rFonts w:ascii="Calibri" w:hAnsi="Calibri"/>
        </w:rPr>
        <w:t xml:space="preserve">research </w:t>
      </w:r>
      <w:r w:rsidR="00F60B46">
        <w:rPr>
          <w:rFonts w:ascii="Calibri" w:hAnsi="Calibri"/>
        </w:rPr>
        <w:t xml:space="preserve">conducted </w:t>
      </w:r>
      <w:r w:rsidRPr="00F60B46">
        <w:rPr>
          <w:rFonts w:ascii="Calibri" w:hAnsi="Calibri"/>
        </w:rPr>
        <w:t>by Bristol University. The study also found that a high proportion of teenage boys regularly viewed pornography and one in five harboured extremely negative attitudes towards women.</w:t>
      </w:r>
      <w:r w:rsidRPr="00F60B46">
        <w:rPr>
          <w:rFonts w:ascii="Calibri" w:hAnsi="Calibri"/>
          <w:vertAlign w:val="superscript"/>
        </w:rPr>
        <w:t>4</w:t>
      </w:r>
    </w:p>
    <w:p w14:paraId="7D5D9342" w14:textId="77777777" w:rsidR="00F60B46" w:rsidRPr="00F60B46" w:rsidRDefault="00F60B46" w:rsidP="00F60B46">
      <w:pPr>
        <w:autoSpaceDE w:val="0"/>
        <w:autoSpaceDN w:val="0"/>
        <w:adjustRightInd w:val="0"/>
        <w:ind w:right="849"/>
        <w:jc w:val="both"/>
        <w:rPr>
          <w:rFonts w:ascii="Calibri" w:hAnsi="Calibri"/>
        </w:rPr>
      </w:pPr>
    </w:p>
    <w:p w14:paraId="09E747A9" w14:textId="77777777" w:rsidR="00B02223" w:rsidRPr="00F60B46" w:rsidRDefault="00B02223" w:rsidP="00F60B46">
      <w:pPr>
        <w:autoSpaceDE w:val="0"/>
        <w:autoSpaceDN w:val="0"/>
        <w:adjustRightInd w:val="0"/>
        <w:ind w:right="849"/>
        <w:jc w:val="both"/>
        <w:rPr>
          <w:rFonts w:ascii="Calibri" w:hAnsi="Calibri"/>
          <w:vertAlign w:val="superscript"/>
        </w:rPr>
      </w:pPr>
      <w:r w:rsidRPr="00F60B46">
        <w:rPr>
          <w:rFonts w:ascii="Calibri" w:hAnsi="Calibri"/>
        </w:rPr>
        <w:t>In a survey carried out on behalf of the National Association of Head Teachers, the vast majority of parents (88%) said sex education and lessons on adult and peer relationships should be mandatory in schools.</w:t>
      </w:r>
      <w:r w:rsidRPr="00F60B46">
        <w:rPr>
          <w:rFonts w:ascii="Calibri" w:hAnsi="Calibri"/>
          <w:vertAlign w:val="superscript"/>
        </w:rPr>
        <w:t>5</w:t>
      </w:r>
    </w:p>
    <w:p w14:paraId="08B4DB77" w14:textId="77777777" w:rsidR="00A90D54" w:rsidRPr="00C32BDB" w:rsidRDefault="00A90D54" w:rsidP="00F60B46">
      <w:bookmarkStart w:id="4" w:name="_Toc387684781"/>
      <w:bookmarkEnd w:id="3"/>
    </w:p>
    <w:p w14:paraId="1D541922" w14:textId="233F9F29" w:rsidR="00363647" w:rsidRPr="005F034E" w:rsidRDefault="00F60B46" w:rsidP="00F60B46">
      <w:pPr>
        <w:rPr>
          <w:rFonts w:ascii="Calibri" w:hAnsi="Calibri"/>
          <w:b/>
        </w:rPr>
      </w:pPr>
      <w:r w:rsidRPr="005F034E">
        <w:rPr>
          <w:rFonts w:ascii="Calibri" w:hAnsi="Calibri"/>
          <w:b/>
        </w:rPr>
        <w:t xml:space="preserve">How </w:t>
      </w:r>
      <w:r w:rsidR="00BC3F2A">
        <w:rPr>
          <w:rFonts w:ascii="Calibri" w:hAnsi="Calibri"/>
          <w:b/>
        </w:rPr>
        <w:t>SEEN</w:t>
      </w:r>
      <w:r w:rsidRPr="005F034E">
        <w:rPr>
          <w:rFonts w:ascii="Calibri" w:hAnsi="Calibri"/>
          <w:b/>
        </w:rPr>
        <w:t xml:space="preserve"> h</w:t>
      </w:r>
      <w:r w:rsidR="00363647" w:rsidRPr="005F034E">
        <w:rPr>
          <w:rFonts w:ascii="Calibri" w:hAnsi="Calibri"/>
          <w:b/>
        </w:rPr>
        <w:t>elp</w:t>
      </w:r>
      <w:bookmarkEnd w:id="4"/>
      <w:r w:rsidR="00363647" w:rsidRPr="005F034E">
        <w:rPr>
          <w:rFonts w:ascii="Calibri" w:hAnsi="Calibri"/>
          <w:b/>
        </w:rPr>
        <w:t>s</w:t>
      </w:r>
    </w:p>
    <w:p w14:paraId="3E54E9F8" w14:textId="3FA4D1FB" w:rsidR="00363647" w:rsidRPr="00C32BDB" w:rsidRDefault="00363647" w:rsidP="0070538D">
      <w:pPr>
        <w:ind w:right="849"/>
        <w:jc w:val="both"/>
        <w:rPr>
          <w:rFonts w:ascii="Calibri" w:hAnsi="Calibri"/>
        </w:rPr>
      </w:pPr>
      <w:r w:rsidRPr="00C32BDB">
        <w:rPr>
          <w:rFonts w:ascii="Calibri" w:hAnsi="Calibri"/>
        </w:rPr>
        <w:t xml:space="preserve">The diagram below illustrates the scope of the service that </w:t>
      </w:r>
      <w:r w:rsidR="00BC3F2A">
        <w:rPr>
          <w:rFonts w:ascii="Calibri" w:hAnsi="Calibri"/>
        </w:rPr>
        <w:t>SEEN</w:t>
      </w:r>
      <w:r w:rsidRPr="00C32BDB">
        <w:rPr>
          <w:rFonts w:ascii="Calibri" w:hAnsi="Calibri"/>
        </w:rPr>
        <w:t xml:space="preserve"> offers to our local community. </w:t>
      </w:r>
    </w:p>
    <w:p w14:paraId="5AA0A6E9" w14:textId="77777777" w:rsidR="00A90D54" w:rsidRPr="00C32BDB" w:rsidRDefault="00A90D54" w:rsidP="0070538D">
      <w:pPr>
        <w:ind w:right="849"/>
        <w:jc w:val="both"/>
        <w:rPr>
          <w:rFonts w:ascii="Calibri" w:hAnsi="Calibri"/>
        </w:rPr>
      </w:pPr>
    </w:p>
    <w:p w14:paraId="60300DFC" w14:textId="40FE0CF9" w:rsidR="00363647" w:rsidRPr="00C32BDB" w:rsidRDefault="0009338A" w:rsidP="0070538D">
      <w:pPr>
        <w:autoSpaceDE w:val="0"/>
        <w:autoSpaceDN w:val="0"/>
        <w:adjustRightInd w:val="0"/>
        <w:ind w:right="849"/>
        <w:jc w:val="both"/>
        <w:rPr>
          <w:rFonts w:ascii="Calibri" w:hAnsi="Calibri" w:cs="Arial"/>
        </w:rPr>
      </w:pPr>
      <w:r>
        <w:rPr>
          <w:rFonts w:ascii="Calibri" w:hAnsi="Calibri"/>
          <w:noProof/>
        </w:rPr>
        <mc:AlternateContent>
          <mc:Choice Requires="wpg">
            <w:drawing>
              <wp:inline distT="0" distB="0" distL="0" distR="0" wp14:anchorId="3544E538" wp14:editId="0165FF41">
                <wp:extent cx="5303520" cy="2621280"/>
                <wp:effectExtent l="28575" t="33020" r="30480" b="31750"/>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3520" cy="2621280"/>
                          <a:chOff x="0" y="-3420"/>
                          <a:chExt cx="85526" cy="73414"/>
                        </a:xfrm>
                      </wpg:grpSpPr>
                      <wps:wsp>
                        <wps:cNvPr id="3" name="Oval Callout 32"/>
                        <wps:cNvSpPr>
                          <a:spLocks noChangeArrowheads="1"/>
                        </wps:cNvSpPr>
                        <wps:spPr bwMode="auto">
                          <a:xfrm>
                            <a:off x="27279" y="14079"/>
                            <a:ext cx="28634" cy="25921"/>
                          </a:xfrm>
                          <a:prstGeom prst="wedgeEllipseCallout">
                            <a:avLst>
                              <a:gd name="adj1" fmla="val -18630"/>
                              <a:gd name="adj2" fmla="val 43394"/>
                            </a:avLst>
                          </a:prstGeom>
                          <a:solidFill>
                            <a:srgbClr val="00B0F0"/>
                          </a:solidFill>
                          <a:ln w="50800">
                            <a:solidFill>
                              <a:srgbClr val="385D8A"/>
                            </a:solidFill>
                            <a:miter lim="800000"/>
                            <a:headEnd/>
                            <a:tailEnd/>
                          </a:ln>
                        </wps:spPr>
                        <wps:txbx>
                          <w:txbxContent>
                            <w:p w14:paraId="67E0C70C" w14:textId="77777777" w:rsidR="004344EF" w:rsidRDefault="004344EF" w:rsidP="00363647">
                              <w:pPr>
                                <w:widowControl w:val="0"/>
                                <w:jc w:val="center"/>
                                <w:rPr>
                                  <w:rFonts w:ascii="Arial Rounded MT Bold" w:hAnsi="Arial Rounded MT Bold"/>
                                  <w:b/>
                                  <w:bCs/>
                                  <w:color w:val="000000"/>
                                  <w:kern w:val="24"/>
                                </w:rPr>
                              </w:pPr>
                              <w:r>
                                <w:rPr>
                                  <w:rFonts w:ascii="Arial Rounded MT Bold" w:hAnsi="Arial Rounded MT Bold"/>
                                  <w:b/>
                                  <w:bCs/>
                                  <w:color w:val="000000"/>
                                  <w:kern w:val="24"/>
                                </w:rPr>
                                <w:t> Unintended Pregnancy</w:t>
                              </w:r>
                            </w:p>
                            <w:p w14:paraId="35410402" w14:textId="77777777" w:rsidR="004344EF" w:rsidRPr="00F4084C" w:rsidRDefault="004344EF" w:rsidP="00363647">
                              <w:pPr>
                                <w:widowControl w:val="0"/>
                                <w:jc w:val="center"/>
                                <w:rPr>
                                  <w:rFonts w:ascii="Arial Rounded MT Bold" w:hAnsi="Arial Rounded MT Bold"/>
                                  <w:color w:val="FF0000"/>
                                  <w:kern w:val="28"/>
                                </w:rPr>
                              </w:pPr>
                            </w:p>
                            <w:p w14:paraId="1A4382BE" w14:textId="77777777" w:rsidR="004344EF" w:rsidRDefault="004344EF" w:rsidP="00363647"/>
                          </w:txbxContent>
                        </wps:txbx>
                        <wps:bodyPr rot="0" vert="horz" wrap="square" lIns="91440" tIns="45720" rIns="91440" bIns="45720" anchor="ctr" anchorCtr="0" upright="1">
                          <a:noAutofit/>
                        </wps:bodyPr>
                      </wps:wsp>
                      <wps:wsp>
                        <wps:cNvPr id="4" name="Oval Callout 33"/>
                        <wps:cNvSpPr>
                          <a:spLocks noChangeArrowheads="1"/>
                        </wps:cNvSpPr>
                        <wps:spPr bwMode="auto">
                          <a:xfrm>
                            <a:off x="29992" y="44074"/>
                            <a:ext cx="25921" cy="25920"/>
                          </a:xfrm>
                          <a:prstGeom prst="wedgeEllipseCallout">
                            <a:avLst>
                              <a:gd name="adj1" fmla="val -18630"/>
                              <a:gd name="adj2" fmla="val 43394"/>
                            </a:avLst>
                          </a:prstGeom>
                          <a:solidFill>
                            <a:srgbClr val="00B0F0"/>
                          </a:solidFill>
                          <a:ln w="50800">
                            <a:solidFill>
                              <a:srgbClr val="385D8A"/>
                            </a:solidFill>
                            <a:miter lim="800000"/>
                            <a:headEnd/>
                            <a:tailEnd/>
                          </a:ln>
                        </wps:spPr>
                        <wps:txbx>
                          <w:txbxContent>
                            <w:p w14:paraId="09BD6C7F" w14:textId="77777777" w:rsidR="004344EF" w:rsidRDefault="004344EF" w:rsidP="00363647">
                              <w:pPr>
                                <w:widowControl w:val="0"/>
                                <w:jc w:val="center"/>
                                <w:rPr>
                                  <w:rFonts w:ascii="Arial Rounded MT Bold" w:hAnsi="Arial Rounded MT Bold"/>
                                  <w:b/>
                                  <w:bCs/>
                                  <w:color w:val="000000"/>
                                  <w:kern w:val="24"/>
                                </w:rPr>
                              </w:pPr>
                              <w:r>
                                <w:rPr>
                                  <w:rFonts w:ascii="Arial Rounded MT Bold" w:hAnsi="Arial Rounded MT Bold"/>
                                  <w:b/>
                                  <w:bCs/>
                                  <w:color w:val="000000"/>
                                  <w:kern w:val="24"/>
                                </w:rPr>
                                <w:t> Educating Teenagers</w:t>
                              </w:r>
                            </w:p>
                          </w:txbxContent>
                        </wps:txbx>
                        <wps:bodyPr rot="0" vert="horz" wrap="square" lIns="91440" tIns="45720" rIns="91440" bIns="45720" anchor="ctr" anchorCtr="0" upright="1">
                          <a:noAutofit/>
                        </wps:bodyPr>
                      </wps:wsp>
                      <wps:wsp>
                        <wps:cNvPr id="5" name="Oval Callout 35"/>
                        <wps:cNvSpPr>
                          <a:spLocks noChangeArrowheads="1"/>
                        </wps:cNvSpPr>
                        <wps:spPr bwMode="auto">
                          <a:xfrm>
                            <a:off x="0" y="-3420"/>
                            <a:ext cx="25920" cy="25920"/>
                          </a:xfrm>
                          <a:prstGeom prst="wedgeEllipseCallout">
                            <a:avLst>
                              <a:gd name="adj1" fmla="val -18630"/>
                              <a:gd name="adj2" fmla="val 43394"/>
                            </a:avLst>
                          </a:prstGeom>
                          <a:solidFill>
                            <a:srgbClr val="00B0F0"/>
                          </a:solidFill>
                          <a:ln w="50800">
                            <a:solidFill>
                              <a:srgbClr val="385D8A"/>
                            </a:solidFill>
                            <a:miter lim="800000"/>
                            <a:headEnd/>
                            <a:tailEnd/>
                          </a:ln>
                        </wps:spPr>
                        <wps:txbx>
                          <w:txbxContent>
                            <w:p w14:paraId="3B8A4EBD" w14:textId="77777777" w:rsidR="004344EF" w:rsidRDefault="004344EF" w:rsidP="00363647">
                              <w:pPr>
                                <w:widowControl w:val="0"/>
                                <w:jc w:val="center"/>
                                <w:rPr>
                                  <w:rFonts w:ascii="Arial Rounded MT Bold" w:hAnsi="Arial Rounded MT Bold"/>
                                  <w:b/>
                                  <w:bCs/>
                                  <w:color w:val="000000"/>
                                  <w:kern w:val="24"/>
                                </w:rPr>
                              </w:pPr>
                              <w:r>
                                <w:rPr>
                                  <w:rFonts w:ascii="Arial Rounded MT Bold" w:hAnsi="Arial Rounded MT Bold"/>
                                  <w:b/>
                                  <w:bCs/>
                                  <w:color w:val="000000"/>
                                  <w:kern w:val="24"/>
                                </w:rPr>
                                <w:t> Pregnancy Loss</w:t>
                              </w:r>
                            </w:p>
                          </w:txbxContent>
                        </wps:txbx>
                        <wps:bodyPr rot="0" vert="horz" wrap="square" lIns="91440" tIns="45720" rIns="91440" bIns="45720" anchor="ctr" anchorCtr="0" upright="1">
                          <a:noAutofit/>
                        </wps:bodyPr>
                      </wps:wsp>
                      <wps:wsp>
                        <wps:cNvPr id="6" name="Oval Callout 36"/>
                        <wps:cNvSpPr>
                          <a:spLocks noChangeArrowheads="1"/>
                        </wps:cNvSpPr>
                        <wps:spPr bwMode="auto">
                          <a:xfrm>
                            <a:off x="57790" y="-3420"/>
                            <a:ext cx="27736" cy="29517"/>
                          </a:xfrm>
                          <a:prstGeom prst="wedgeEllipseCallout">
                            <a:avLst>
                              <a:gd name="adj1" fmla="val -18630"/>
                              <a:gd name="adj2" fmla="val 43394"/>
                            </a:avLst>
                          </a:prstGeom>
                          <a:solidFill>
                            <a:srgbClr val="00B0F0"/>
                          </a:solidFill>
                          <a:ln w="50800">
                            <a:solidFill>
                              <a:srgbClr val="385D8A"/>
                            </a:solidFill>
                            <a:miter lim="800000"/>
                            <a:headEnd/>
                            <a:tailEnd/>
                          </a:ln>
                        </wps:spPr>
                        <wps:txbx>
                          <w:txbxContent>
                            <w:p w14:paraId="1F913F4A" w14:textId="77777777" w:rsidR="004344EF" w:rsidRDefault="004344EF" w:rsidP="00363647">
                              <w:pPr>
                                <w:widowControl w:val="0"/>
                                <w:jc w:val="center"/>
                                <w:rPr>
                                  <w:rFonts w:ascii="Arial Rounded MT Bold" w:hAnsi="Arial Rounded MT Bold"/>
                                  <w:color w:val="000080"/>
                                  <w:kern w:val="28"/>
                                </w:rPr>
                              </w:pPr>
                              <w:r>
                                <w:rPr>
                                  <w:rFonts w:ascii="Arial Rounded MT Bold" w:hAnsi="Arial Rounded MT Bold"/>
                                  <w:b/>
                                  <w:bCs/>
                                  <w:color w:val="000000"/>
                                  <w:kern w:val="24"/>
                                </w:rPr>
                                <w:t>Single Parenting</w:t>
                              </w:r>
                            </w:p>
                          </w:txbxContent>
                        </wps:txbx>
                        <wps:bodyPr rot="0" vert="horz" wrap="square" lIns="91440" tIns="45720" rIns="91440" bIns="45720" anchor="ctr" anchorCtr="0" upright="1">
                          <a:noAutofit/>
                        </wps:bodyPr>
                      </wps:wsp>
                      <wps:wsp>
                        <wps:cNvPr id="7" name="Straight Connector 37"/>
                        <wps:cNvCnPr>
                          <a:cxnSpLocks noChangeShapeType="1"/>
                          <a:stCxn id="5" idx="5"/>
                        </wps:cNvCnPr>
                        <wps:spPr bwMode="auto">
                          <a:xfrm>
                            <a:off x="22124" y="18704"/>
                            <a:ext cx="6778" cy="3793"/>
                          </a:xfrm>
                          <a:prstGeom prst="line">
                            <a:avLst/>
                          </a:prstGeom>
                          <a:noFill/>
                          <a:ln w="76200">
                            <a:solidFill>
                              <a:srgbClr val="215968"/>
                            </a:solidFill>
                            <a:round/>
                            <a:headEnd/>
                            <a:tailEnd/>
                          </a:ln>
                          <a:extLst>
                            <a:ext uri="{909E8E84-426E-40DD-AFC4-6F175D3DCCD1}">
                              <a14:hiddenFill xmlns:a14="http://schemas.microsoft.com/office/drawing/2010/main">
                                <a:noFill/>
                              </a14:hiddenFill>
                            </a:ext>
                          </a:extLst>
                        </wps:spPr>
                        <wps:bodyPr/>
                      </wps:wsp>
                      <wps:wsp>
                        <wps:cNvPr id="8" name="Straight Connector 38"/>
                        <wps:cNvCnPr>
                          <a:cxnSpLocks noChangeShapeType="1"/>
                        </wps:cNvCnPr>
                        <wps:spPr bwMode="auto">
                          <a:xfrm>
                            <a:off x="42245" y="39867"/>
                            <a:ext cx="0" cy="4020"/>
                          </a:xfrm>
                          <a:prstGeom prst="line">
                            <a:avLst/>
                          </a:prstGeom>
                          <a:noFill/>
                          <a:ln w="76200">
                            <a:solidFill>
                              <a:srgbClr val="215968"/>
                            </a:solidFill>
                            <a:round/>
                            <a:headEnd/>
                            <a:tailEnd/>
                          </a:ln>
                          <a:extLst>
                            <a:ext uri="{909E8E84-426E-40DD-AFC4-6F175D3DCCD1}">
                              <a14:hiddenFill xmlns:a14="http://schemas.microsoft.com/office/drawing/2010/main">
                                <a:noFill/>
                              </a14:hiddenFill>
                            </a:ext>
                          </a:extLst>
                        </wps:spPr>
                        <wps:bodyPr/>
                      </wps:wsp>
                      <wps:wsp>
                        <wps:cNvPr id="9" name="Straight Connector 39"/>
                        <wps:cNvCnPr>
                          <a:cxnSpLocks noChangeShapeType="1"/>
                        </wps:cNvCnPr>
                        <wps:spPr bwMode="auto">
                          <a:xfrm flipV="1">
                            <a:off x="54864" y="20297"/>
                            <a:ext cx="5429" cy="2755"/>
                          </a:xfrm>
                          <a:prstGeom prst="line">
                            <a:avLst/>
                          </a:prstGeom>
                          <a:noFill/>
                          <a:ln w="76200">
                            <a:solidFill>
                              <a:srgbClr val="21596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44E538" id="Group 28" o:spid="_x0000_s1026" style="width:417.6pt;height:206.4pt;mso-position-horizontal-relative:char;mso-position-vertical-relative:line" coordorigin=",-3420" coordsize="85526,7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2" o:spid="_x0000_s1027" type="#_x0000_t63" style="position:absolute;left:27279;top:14079;width:28634;height:25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" adj="6776,20173" fillcolor="#00b0f0" strokecolor="#385d8a" strokeweight="4pt">
                  <v:textbox>
                    <w:txbxContent>
                      <w:p w14:paraId="67E0C70C" w14:textId="77777777" w:rsidR="004344EF" w:rsidRDefault="004344EF" w:rsidP="00363647">
                        <w:pPr>
                          <w:widowControl w:val="0"/>
                          <w:jc w:val="center"/>
                          <w:rPr>
                            <w:rFonts w:ascii="Arial Rounded MT Bold" w:hAnsi="Arial Rounded MT Bold"/>
                            <w:b/>
                            <w:bCs/>
                            <w:color w:val="000000"/>
                            <w:kern w:val="24"/>
                          </w:rPr>
                        </w:pPr>
                        <w:r>
                          <w:rPr>
                            <w:rFonts w:ascii="Arial Rounded MT Bold" w:hAnsi="Arial Rounded MT Bold"/>
                            <w:b/>
                            <w:bCs/>
                            <w:color w:val="000000"/>
                            <w:kern w:val="24"/>
                          </w:rPr>
                          <w:t> Unintended Pregnancy</w:t>
                        </w:r>
                      </w:p>
                      <w:p w14:paraId="35410402" w14:textId="77777777" w:rsidR="004344EF" w:rsidRPr="00F4084C" w:rsidRDefault="004344EF" w:rsidP="00363647">
                        <w:pPr>
                          <w:widowControl w:val="0"/>
                          <w:jc w:val="center"/>
                          <w:rPr>
                            <w:rFonts w:ascii="Arial Rounded MT Bold" w:hAnsi="Arial Rounded MT Bold"/>
                            <w:color w:val="FF0000"/>
                            <w:kern w:val="28"/>
                          </w:rPr>
                        </w:pPr>
                      </w:p>
                      <w:p w14:paraId="1A4382BE" w14:textId="77777777" w:rsidR="004344EF" w:rsidRDefault="004344EF" w:rsidP="00363647"/>
                    </w:txbxContent>
                  </v:textbox>
                </v:shape>
                <v:shape id="Oval Callout 33" o:spid="_x0000_s1028" type="#_x0000_t63" style="position:absolute;left:29992;top:44074;width:25921;height:25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" adj="6776,20173" fillcolor="#00b0f0" strokecolor="#385d8a" strokeweight="4pt">
                  <v:textbox>
                    <w:txbxContent>
                      <w:p w14:paraId="09BD6C7F" w14:textId="77777777" w:rsidR="004344EF" w:rsidRDefault="004344EF" w:rsidP="00363647">
                        <w:pPr>
                          <w:widowControl w:val="0"/>
                          <w:jc w:val="center"/>
                          <w:rPr>
                            <w:rFonts w:ascii="Arial Rounded MT Bold" w:hAnsi="Arial Rounded MT Bold"/>
                            <w:b/>
                            <w:bCs/>
                            <w:color w:val="000000"/>
                            <w:kern w:val="24"/>
                          </w:rPr>
                        </w:pPr>
                        <w:r>
                          <w:rPr>
                            <w:rFonts w:ascii="Arial Rounded MT Bold" w:hAnsi="Arial Rounded MT Bold"/>
                            <w:b/>
                            <w:bCs/>
                            <w:color w:val="000000"/>
                            <w:kern w:val="24"/>
                          </w:rPr>
                          <w:t> Educating Teenagers</w:t>
                        </w:r>
                      </w:p>
                    </w:txbxContent>
                  </v:textbox>
                </v:shape>
                <v:shape id="Oval Callout 35" o:spid="_x0000_s1029" type="#_x0000_t63" style="position:absolute;top:-3420;width:25920;height:25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" adj="6776,20173" fillcolor="#00b0f0" strokecolor="#385d8a" strokeweight="4pt">
                  <v:textbox>
                    <w:txbxContent>
                      <w:p w14:paraId="3B8A4EBD" w14:textId="77777777" w:rsidR="004344EF" w:rsidRDefault="004344EF" w:rsidP="00363647">
                        <w:pPr>
                          <w:widowControl w:val="0"/>
                          <w:jc w:val="center"/>
                          <w:rPr>
                            <w:rFonts w:ascii="Arial Rounded MT Bold" w:hAnsi="Arial Rounded MT Bold"/>
                            <w:b/>
                            <w:bCs/>
                            <w:color w:val="000000"/>
                            <w:kern w:val="24"/>
                          </w:rPr>
                        </w:pPr>
                        <w:r>
                          <w:rPr>
                            <w:rFonts w:ascii="Arial Rounded MT Bold" w:hAnsi="Arial Rounded MT Bold"/>
                            <w:b/>
                            <w:bCs/>
                            <w:color w:val="000000"/>
                            <w:kern w:val="24"/>
                          </w:rPr>
                          <w:t> Pregnancy Loss</w:t>
                        </w:r>
                      </w:p>
                    </w:txbxContent>
                  </v:textbox>
                </v:shape>
                <v:shape id="Oval Callout 36" o:spid="_x0000_s1030" type="#_x0000_t63" style="position:absolute;left:57790;top:-3420;width:27736;height:29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" adj="6776,20173" fillcolor="#00b0f0" strokecolor="#385d8a" strokeweight="4pt">
                  <v:textbox>
                    <w:txbxContent>
                      <w:p w14:paraId="1F913F4A" w14:textId="77777777" w:rsidR="004344EF" w:rsidRDefault="004344EF" w:rsidP="00363647">
                        <w:pPr>
                          <w:widowControl w:val="0"/>
                          <w:jc w:val="center"/>
                          <w:rPr>
                            <w:rFonts w:ascii="Arial Rounded MT Bold" w:hAnsi="Arial Rounded MT Bold"/>
                            <w:color w:val="000080"/>
                            <w:kern w:val="28"/>
                          </w:rPr>
                        </w:pPr>
                        <w:r>
                          <w:rPr>
                            <w:rFonts w:ascii="Arial Rounded MT Bold" w:hAnsi="Arial Rounded MT Bold"/>
                            <w:b/>
                            <w:bCs/>
                            <w:color w:val="000000"/>
                            <w:kern w:val="24"/>
                          </w:rPr>
                          <w:t>Single Parenting</w:t>
                        </w:r>
                      </w:p>
                    </w:txbxContent>
                  </v:textbox>
                </v:shape>
                <v:line id="Straight Connector 37" o:spid="_x0000_s1031" style="position:absolute;visibility:visible;mso-wrap-style:square" from="22124,18704" to="28902,2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" strokecolor="#215968" strokeweight="6pt"/>
                <v:line id="Straight Connector 38" o:spid="_x0000_s1032" style="position:absolute;visibility:visible;mso-wrap-style:square" from="42245,39867" to="42245,4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" strokecolor="#215968" strokeweight="6pt"/>
                <v:line id="Straight Connector 39" o:spid="_x0000_s1033" style="position:absolute;flip:y;visibility:visible;mso-wrap-style:square" from="54864,20297" to="60293,2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" strokecolor="#215968" strokeweight="6pt"/>
                <w10:anchorlock/>
              </v:group>
            </w:pict>
          </mc:Fallback>
        </mc:AlternateContent>
      </w:r>
    </w:p>
    <w:p w14:paraId="2E95787B" w14:textId="77777777" w:rsidR="00A90D54" w:rsidRPr="00C32BDB" w:rsidRDefault="00A90D54" w:rsidP="0070538D">
      <w:pPr>
        <w:autoSpaceDE w:val="0"/>
        <w:autoSpaceDN w:val="0"/>
        <w:adjustRightInd w:val="0"/>
        <w:ind w:right="849"/>
        <w:jc w:val="both"/>
        <w:rPr>
          <w:rFonts w:ascii="Calibri" w:hAnsi="Calibri" w:cs="Arial"/>
        </w:rPr>
      </w:pPr>
    </w:p>
    <w:p w14:paraId="373BCACB" w14:textId="77777777" w:rsidR="00363647" w:rsidRPr="00C32BDB" w:rsidRDefault="00363647" w:rsidP="0070538D">
      <w:pPr>
        <w:autoSpaceDE w:val="0"/>
        <w:autoSpaceDN w:val="0"/>
        <w:adjustRightInd w:val="0"/>
        <w:ind w:right="849"/>
        <w:jc w:val="both"/>
        <w:rPr>
          <w:rFonts w:ascii="Calibri" w:hAnsi="Calibri" w:cs="Arial"/>
        </w:rPr>
      </w:pPr>
      <w:r w:rsidRPr="00C32BDB">
        <w:rPr>
          <w:rFonts w:ascii="Calibri" w:hAnsi="Calibri" w:cs="Arial"/>
        </w:rPr>
        <w:t xml:space="preserve">In addition to providing free pregnancy tests, clients are responded to quickly to ensure that they have as much time as they need to make well informed and unpressured decisions regarding the outcome of the pregnancy. Ongoing support is offered whatever they decide. </w:t>
      </w:r>
    </w:p>
    <w:p w14:paraId="0BDFABDC" w14:textId="77777777" w:rsidR="00A90D54" w:rsidRPr="00C32BDB" w:rsidRDefault="00A90D54" w:rsidP="0070538D">
      <w:pPr>
        <w:autoSpaceDE w:val="0"/>
        <w:autoSpaceDN w:val="0"/>
        <w:adjustRightInd w:val="0"/>
        <w:ind w:right="849"/>
        <w:jc w:val="both"/>
        <w:rPr>
          <w:rFonts w:ascii="Calibri" w:hAnsi="Calibri" w:cs="Arial"/>
        </w:rPr>
      </w:pPr>
    </w:p>
    <w:p w14:paraId="1ED0CFCB" w14:textId="231D55C6" w:rsidR="00363647" w:rsidRPr="00C32BDB" w:rsidRDefault="00363647" w:rsidP="0070538D">
      <w:pPr>
        <w:autoSpaceDE w:val="0"/>
        <w:autoSpaceDN w:val="0"/>
        <w:adjustRightInd w:val="0"/>
        <w:ind w:right="849"/>
        <w:jc w:val="both"/>
        <w:rPr>
          <w:rFonts w:ascii="Calibri" w:hAnsi="Calibri" w:cs="Arial"/>
        </w:rPr>
      </w:pPr>
      <w:r w:rsidRPr="00C32BDB">
        <w:rPr>
          <w:rFonts w:ascii="Calibri" w:hAnsi="Calibri" w:cs="Arial"/>
        </w:rPr>
        <w:t xml:space="preserve">Thus </w:t>
      </w:r>
      <w:r w:rsidR="00BC3F2A">
        <w:rPr>
          <w:rFonts w:ascii="Calibri" w:hAnsi="Calibri" w:cs="Arial"/>
        </w:rPr>
        <w:t>SEEN</w:t>
      </w:r>
      <w:r w:rsidRPr="00C32BDB">
        <w:rPr>
          <w:rFonts w:ascii="Calibri" w:hAnsi="Calibri" w:cs="Arial"/>
        </w:rPr>
        <w:t xml:space="preserve"> supports women during pregnancy if circumstances are difficult; supports those parenting on their own, and supports women and their partners to come to terms with loss after a decision to end a pregnancy.</w:t>
      </w:r>
      <w:r w:rsidR="00A90D54" w:rsidRPr="00C32BDB">
        <w:rPr>
          <w:rFonts w:ascii="Calibri" w:hAnsi="Calibri" w:cs="Arial"/>
        </w:rPr>
        <w:t xml:space="preserve"> </w:t>
      </w:r>
      <w:r w:rsidRPr="00C32BDB">
        <w:rPr>
          <w:rFonts w:ascii="Calibri" w:hAnsi="Calibri" w:cs="Arial"/>
        </w:rPr>
        <w:t>Those struggling</w:t>
      </w:r>
      <w:r w:rsidR="00F60B46">
        <w:rPr>
          <w:rFonts w:ascii="Calibri" w:hAnsi="Calibri" w:cs="Arial"/>
        </w:rPr>
        <w:t xml:space="preserve"> following miscarriage or still</w:t>
      </w:r>
      <w:r w:rsidRPr="00C32BDB">
        <w:rPr>
          <w:rFonts w:ascii="Calibri" w:hAnsi="Calibri" w:cs="Arial"/>
        </w:rPr>
        <w:t>birth are also helped.</w:t>
      </w:r>
    </w:p>
    <w:p w14:paraId="4BC0736A" w14:textId="77777777" w:rsidR="00A90D54" w:rsidRPr="00C32BDB" w:rsidRDefault="00A90D54" w:rsidP="0070538D">
      <w:pPr>
        <w:autoSpaceDE w:val="0"/>
        <w:autoSpaceDN w:val="0"/>
        <w:adjustRightInd w:val="0"/>
        <w:ind w:right="849"/>
        <w:jc w:val="both"/>
        <w:rPr>
          <w:rFonts w:ascii="Calibri" w:hAnsi="Calibri" w:cs="Arial"/>
        </w:rPr>
      </w:pPr>
    </w:p>
    <w:p w14:paraId="31188D17" w14:textId="77777777" w:rsidR="00A90D54" w:rsidRPr="00A90D54" w:rsidRDefault="00A90D54" w:rsidP="00F60B46">
      <w:pPr>
        <w:ind w:right="851"/>
        <w:jc w:val="both"/>
        <w:rPr>
          <w:rFonts w:ascii="Calibri" w:hAnsi="Calibri"/>
        </w:rPr>
      </w:pPr>
      <w:r w:rsidRPr="00A90D54">
        <w:rPr>
          <w:rFonts w:ascii="Calibri" w:hAnsi="Calibri"/>
        </w:rPr>
        <w:lastRenderedPageBreak/>
        <w:t xml:space="preserve">Although most clients live in the London Boroughs of Hounslow, Kingston and Richmond, listening and counselling services are available free of charge to anyone who telephones or comes to the Centre in Twickenham. </w:t>
      </w:r>
    </w:p>
    <w:p w14:paraId="15E96E32" w14:textId="77777777" w:rsidR="00A90D54" w:rsidRPr="00C32BDB" w:rsidRDefault="00A90D54" w:rsidP="00F60B46">
      <w:pPr>
        <w:autoSpaceDE w:val="0"/>
        <w:autoSpaceDN w:val="0"/>
        <w:adjustRightInd w:val="0"/>
        <w:ind w:right="851"/>
        <w:jc w:val="both"/>
        <w:rPr>
          <w:rFonts w:ascii="Calibri" w:hAnsi="Calibri" w:cs="Arial"/>
        </w:rPr>
      </w:pPr>
    </w:p>
    <w:p w14:paraId="3735288A" w14:textId="27DB39CF" w:rsidR="00363647" w:rsidRPr="00C32BDB" w:rsidRDefault="00A90D54" w:rsidP="00F60B46">
      <w:pPr>
        <w:autoSpaceDE w:val="0"/>
        <w:autoSpaceDN w:val="0"/>
        <w:adjustRightInd w:val="0"/>
        <w:ind w:right="851"/>
        <w:jc w:val="both"/>
        <w:rPr>
          <w:rFonts w:ascii="Calibri" w:hAnsi="Calibri" w:cs="Arial"/>
        </w:rPr>
      </w:pPr>
      <w:r w:rsidRPr="00C32BDB">
        <w:rPr>
          <w:rFonts w:ascii="Calibri" w:hAnsi="Calibri" w:cs="Arial"/>
        </w:rPr>
        <w:t xml:space="preserve">A needs assessment is currently underway to inform the scope of the future work of the </w:t>
      </w:r>
      <w:r w:rsidR="00BC3F2A">
        <w:rPr>
          <w:rFonts w:ascii="Calibri" w:hAnsi="Calibri" w:cs="Arial"/>
        </w:rPr>
        <w:t>SEEN</w:t>
      </w:r>
      <w:r w:rsidR="00363647" w:rsidRPr="00C32BDB">
        <w:rPr>
          <w:rFonts w:ascii="Calibri" w:hAnsi="Calibri" w:cs="Arial"/>
        </w:rPr>
        <w:t xml:space="preserve"> education department,</w:t>
      </w:r>
      <w:r w:rsidRPr="00C32BDB">
        <w:rPr>
          <w:rFonts w:ascii="Calibri" w:hAnsi="Calibri" w:cs="Arial"/>
          <w:i/>
        </w:rPr>
        <w:t xml:space="preserve"> YourC</w:t>
      </w:r>
      <w:r w:rsidR="00363647" w:rsidRPr="00C32BDB">
        <w:rPr>
          <w:rFonts w:ascii="Calibri" w:hAnsi="Calibri" w:cs="Arial"/>
          <w:i/>
        </w:rPr>
        <w:t>hoice</w:t>
      </w:r>
      <w:r w:rsidRPr="00C32BDB">
        <w:rPr>
          <w:rFonts w:ascii="Calibri" w:hAnsi="Calibri" w:cs="Arial"/>
        </w:rPr>
        <w:t>. To date, we have supported</w:t>
      </w:r>
      <w:r w:rsidR="00363647" w:rsidRPr="00C32BDB">
        <w:rPr>
          <w:rFonts w:ascii="Calibri" w:hAnsi="Calibri" w:cs="Arial"/>
        </w:rPr>
        <w:t xml:space="preserve"> teachers in secondary schools by invitation. A range of interactive lessons</w:t>
      </w:r>
      <w:r w:rsidRPr="00C32BDB">
        <w:rPr>
          <w:rFonts w:ascii="Calibri" w:hAnsi="Calibri" w:cs="Arial"/>
        </w:rPr>
        <w:t xml:space="preserve"> have been</w:t>
      </w:r>
      <w:r w:rsidR="00363647" w:rsidRPr="00C32BDB">
        <w:rPr>
          <w:rFonts w:ascii="Calibri" w:hAnsi="Calibri" w:cs="Arial"/>
        </w:rPr>
        <w:t xml:space="preserve"> offered, delivered by trained volunteers, which cover all aspects of Sex and Relationships Education</w:t>
      </w:r>
      <w:r w:rsidRPr="00C32BDB">
        <w:rPr>
          <w:rFonts w:ascii="Calibri" w:hAnsi="Calibri" w:cs="Arial"/>
        </w:rPr>
        <w:t>. Materials</w:t>
      </w:r>
      <w:r w:rsidR="00363647" w:rsidRPr="00C32BDB">
        <w:rPr>
          <w:rFonts w:ascii="Calibri" w:hAnsi="Calibri" w:cs="Arial"/>
        </w:rPr>
        <w:t xml:space="preserve"> have been developed in line with current SRE guidance. </w:t>
      </w:r>
    </w:p>
    <w:p w14:paraId="0D610EB4" w14:textId="77777777" w:rsidR="00A90D54" w:rsidRPr="00C32BDB" w:rsidRDefault="00A90D54" w:rsidP="0070538D">
      <w:pPr>
        <w:autoSpaceDE w:val="0"/>
        <w:autoSpaceDN w:val="0"/>
        <w:adjustRightInd w:val="0"/>
        <w:ind w:right="849"/>
        <w:jc w:val="both"/>
        <w:rPr>
          <w:rFonts w:ascii="Calibri" w:hAnsi="Calibri" w:cs="Arial"/>
        </w:rPr>
      </w:pPr>
    </w:p>
    <w:p w14:paraId="5F7DB753" w14:textId="77777777" w:rsidR="00B40D21" w:rsidRPr="00C32BDB" w:rsidRDefault="00B40D21" w:rsidP="0070538D">
      <w:pPr>
        <w:ind w:right="849"/>
        <w:jc w:val="both"/>
        <w:rPr>
          <w:rFonts w:ascii="Calibri" w:hAnsi="Calibri"/>
        </w:rPr>
      </w:pPr>
    </w:p>
    <w:p w14:paraId="74EEE43C" w14:textId="77777777" w:rsidR="00474F10" w:rsidRPr="00C32BDB" w:rsidRDefault="00474F10" w:rsidP="0070538D">
      <w:pPr>
        <w:ind w:right="849"/>
        <w:jc w:val="both"/>
        <w:rPr>
          <w:rFonts w:ascii="Calibri" w:hAnsi="Calibri"/>
          <w:b/>
        </w:rPr>
      </w:pPr>
      <w:r w:rsidRPr="00C32BDB">
        <w:rPr>
          <w:rFonts w:ascii="Calibri" w:hAnsi="Calibri"/>
          <w:b/>
        </w:rPr>
        <w:t>STATEMENT OF FAITH</w:t>
      </w:r>
    </w:p>
    <w:p w14:paraId="0BB6C005" w14:textId="77777777" w:rsidR="00474F10" w:rsidRPr="00C32BDB" w:rsidRDefault="00474F10" w:rsidP="0070538D">
      <w:pPr>
        <w:ind w:right="849"/>
        <w:jc w:val="both"/>
        <w:rPr>
          <w:rFonts w:ascii="Calibri" w:hAnsi="Calibri"/>
        </w:rPr>
      </w:pPr>
    </w:p>
    <w:p w14:paraId="7CF13AC8" w14:textId="77777777" w:rsidR="00474F10" w:rsidRPr="00C32BDB" w:rsidRDefault="00474F10" w:rsidP="0070538D">
      <w:pPr>
        <w:ind w:right="849"/>
        <w:jc w:val="both"/>
        <w:rPr>
          <w:rFonts w:ascii="Calibri" w:hAnsi="Calibri"/>
          <w:lang w:val="en-GB"/>
        </w:rPr>
      </w:pPr>
      <w:r w:rsidRPr="00C32BDB">
        <w:rPr>
          <w:rFonts w:ascii="Calibri" w:hAnsi="Calibri"/>
          <w:b/>
          <w:bCs/>
          <w:lang w:val="en-GB"/>
        </w:rPr>
        <w:t>We believe in:</w:t>
      </w:r>
    </w:p>
    <w:p w14:paraId="4D6908FC"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one true God who lives eternally in three persons—the Father, the Son and the Holy Spirit. </w:t>
      </w:r>
    </w:p>
    <w:p w14:paraId="518A8EFA"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love, grace and sovereignty of God in creating, sustaining, ruling, redeeming and judging the world. </w:t>
      </w:r>
    </w:p>
    <w:p w14:paraId="4B9BE815"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divine inspiration and supreme authority of the Old and New Testament Scriptures, which are the written Word of God—fully trustworthy for faith and conduct. </w:t>
      </w:r>
    </w:p>
    <w:p w14:paraId="3723509C"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dignity of all people, made male and female in God's image to love, be holy and care for creation, yet corrupted by sin, making us subject to God’s judgement. </w:t>
      </w:r>
    </w:p>
    <w:p w14:paraId="60D8487C"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incarnation of God’s eternal Son, the Lord Jesus Christ—born of the virgin Mary; truly divine and truly human, yet without sin. </w:t>
      </w:r>
    </w:p>
    <w:p w14:paraId="6461B8C0"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sacrifice of Christ on the cross: dying in our place, paying the price of sin and defeating evil, so reconciling us with God. </w:t>
      </w:r>
    </w:p>
    <w:p w14:paraId="13F999AF"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bodily resurrection of Christ, the first fruits of our resurrection; his ascension to the Father, and his reign and mediation as the only Saviour of the world. </w:t>
      </w:r>
    </w:p>
    <w:p w14:paraId="698992AF"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justification of sinners solely by the grace of God through faith in Christ. </w:t>
      </w:r>
    </w:p>
    <w:p w14:paraId="5DCD21AF"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ministry of God the Holy Spirit, who leads us to repentance, unites us with Christ through new birth, empowers our discipleship and enables our witness. </w:t>
      </w:r>
    </w:p>
    <w:p w14:paraId="219215CF"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Church, the body of Christ both local and universal, the priesthood of all believers—given life by the Spirit and endowed with the Spirit's gifts to worship God and proclaim the gospel, promoting justice and love. </w:t>
      </w:r>
    </w:p>
    <w:p w14:paraId="7C5B7ADD" w14:textId="77777777" w:rsidR="00474F10" w:rsidRPr="00C32BDB" w:rsidRDefault="00474F10" w:rsidP="0070538D">
      <w:pPr>
        <w:numPr>
          <w:ilvl w:val="0"/>
          <w:numId w:val="22"/>
        </w:numPr>
        <w:ind w:right="849"/>
        <w:jc w:val="both"/>
        <w:rPr>
          <w:rFonts w:ascii="Calibri" w:hAnsi="Calibri"/>
          <w:lang w:val="en-GB"/>
        </w:rPr>
      </w:pPr>
      <w:r w:rsidRPr="00C32BDB">
        <w:rPr>
          <w:rFonts w:ascii="Calibri" w:hAnsi="Calibri"/>
          <w:lang w:val="en-GB"/>
        </w:rPr>
        <w:t xml:space="preserve">The personal return of Jesus Christ to fulfil the purposes of God, who will raise all people to judgement, confirming their free-will decision to accept or reject him, and establish a new heaven and new earth. </w:t>
      </w:r>
    </w:p>
    <w:p w14:paraId="5C857A3A" w14:textId="77777777" w:rsidR="00474F10" w:rsidRPr="00C32BDB" w:rsidRDefault="00474F10" w:rsidP="0070538D">
      <w:pPr>
        <w:ind w:right="849"/>
        <w:jc w:val="both"/>
        <w:rPr>
          <w:rFonts w:ascii="Calibri" w:hAnsi="Calibri"/>
        </w:rPr>
      </w:pPr>
    </w:p>
    <w:p w14:paraId="07AEEC59" w14:textId="77777777" w:rsidR="00A90D54" w:rsidRDefault="00A90D54" w:rsidP="0070538D">
      <w:pPr>
        <w:ind w:right="849"/>
        <w:jc w:val="both"/>
        <w:rPr>
          <w:rFonts w:ascii="Calibri" w:hAnsi="Calibri"/>
        </w:rPr>
      </w:pPr>
    </w:p>
    <w:p w14:paraId="5CADCDAC" w14:textId="77777777" w:rsidR="00F60B46" w:rsidRDefault="00F60B46" w:rsidP="0070538D">
      <w:pPr>
        <w:ind w:right="849"/>
        <w:jc w:val="both"/>
        <w:rPr>
          <w:rFonts w:ascii="Calibri" w:hAnsi="Calibri"/>
        </w:rPr>
      </w:pPr>
    </w:p>
    <w:p w14:paraId="12B83A4C" w14:textId="77777777" w:rsidR="00F60B46" w:rsidRDefault="00F60B46" w:rsidP="0070538D">
      <w:pPr>
        <w:ind w:right="849"/>
        <w:jc w:val="both"/>
        <w:rPr>
          <w:rFonts w:ascii="Calibri" w:hAnsi="Calibri"/>
        </w:rPr>
      </w:pPr>
    </w:p>
    <w:p w14:paraId="40A11DEC" w14:textId="77777777" w:rsidR="00F60B46" w:rsidRPr="00C32BDB" w:rsidRDefault="00F60B46" w:rsidP="0070538D">
      <w:pPr>
        <w:ind w:right="849"/>
        <w:jc w:val="both"/>
        <w:rPr>
          <w:rFonts w:ascii="Calibri" w:hAnsi="Calibri"/>
        </w:rPr>
      </w:pPr>
    </w:p>
    <w:p w14:paraId="0005B5F0" w14:textId="77777777" w:rsidR="008962D0" w:rsidRPr="00C32BDB" w:rsidRDefault="006A6BBA" w:rsidP="0070538D">
      <w:pPr>
        <w:ind w:right="849"/>
        <w:jc w:val="both"/>
        <w:rPr>
          <w:rFonts w:ascii="Calibri" w:hAnsi="Calibri"/>
        </w:rPr>
      </w:pPr>
      <w:r w:rsidRPr="00C32BDB">
        <w:rPr>
          <w:rFonts w:ascii="Calibri" w:hAnsi="Calibri"/>
          <w:b/>
        </w:rPr>
        <w:lastRenderedPageBreak/>
        <w:t>MANAGEMENT STRUCTURE</w:t>
      </w:r>
    </w:p>
    <w:p w14:paraId="76216B6F" w14:textId="77777777" w:rsidR="006A6BBA" w:rsidRPr="00C32BDB" w:rsidRDefault="006A6BBA" w:rsidP="0070538D">
      <w:pPr>
        <w:pStyle w:val="BodyText"/>
        <w:jc w:val="both"/>
        <w:rPr>
          <w:rFonts w:ascii="Calibri" w:hAnsi="Calibri"/>
          <w:sz w:val="24"/>
          <w:szCs w:val="24"/>
        </w:rPr>
      </w:pPr>
    </w:p>
    <w:p w14:paraId="7B238AD1" w14:textId="3DE5451A" w:rsidR="006A6BBA" w:rsidRPr="00C32BDB" w:rsidRDefault="006A6BBA" w:rsidP="0070538D">
      <w:pPr>
        <w:tabs>
          <w:tab w:val="left" w:pos="1440"/>
          <w:tab w:val="left" w:pos="3420"/>
        </w:tabs>
        <w:jc w:val="both"/>
        <w:rPr>
          <w:rFonts w:ascii="Calibri" w:hAnsi="Calibri" w:cs="Arial"/>
        </w:rPr>
      </w:pPr>
      <w:r w:rsidRPr="00C32BDB">
        <w:rPr>
          <w:rFonts w:ascii="Calibri" w:hAnsi="Calibri" w:cs="Arial"/>
        </w:rPr>
        <w:t>Trustees:</w:t>
      </w:r>
      <w:r w:rsidRPr="00C32BDB">
        <w:rPr>
          <w:rFonts w:ascii="Calibri" w:hAnsi="Calibri" w:cs="Arial"/>
        </w:rPr>
        <w:tab/>
      </w:r>
      <w:r w:rsidR="00BC3F2A">
        <w:rPr>
          <w:rFonts w:ascii="Calibri" w:hAnsi="Calibri" w:cs="Arial"/>
        </w:rPr>
        <w:t>Mr M Norfolk</w:t>
      </w:r>
      <w:r w:rsidR="00A90D54" w:rsidRPr="00C32BDB">
        <w:rPr>
          <w:rFonts w:ascii="Calibri" w:hAnsi="Calibri" w:cs="Arial"/>
        </w:rPr>
        <w:tab/>
      </w:r>
      <w:r w:rsidR="00A90D54" w:rsidRPr="00C32BDB">
        <w:rPr>
          <w:rFonts w:ascii="Calibri" w:hAnsi="Calibri" w:cs="Arial"/>
        </w:rPr>
        <w:tab/>
      </w:r>
      <w:r w:rsidR="00A90D54" w:rsidRPr="00C32BDB">
        <w:rPr>
          <w:rFonts w:ascii="Calibri" w:hAnsi="Calibri" w:cs="Arial"/>
        </w:rPr>
        <w:tab/>
      </w:r>
      <w:r w:rsidRPr="00C32BDB">
        <w:rPr>
          <w:rFonts w:ascii="Calibri" w:hAnsi="Calibri" w:cs="Arial"/>
        </w:rPr>
        <w:t>Chair</w:t>
      </w:r>
      <w:r w:rsidRPr="00C32BDB">
        <w:rPr>
          <w:rFonts w:ascii="Calibri" w:hAnsi="Calibri" w:cs="Arial"/>
        </w:rPr>
        <w:tab/>
      </w:r>
      <w:r w:rsidRPr="00C32BDB">
        <w:rPr>
          <w:rFonts w:ascii="Calibri" w:hAnsi="Calibri" w:cs="Arial"/>
        </w:rPr>
        <w:tab/>
      </w:r>
    </w:p>
    <w:p w14:paraId="1D91678B" w14:textId="1FF161C7" w:rsidR="006A6BBA" w:rsidRPr="00C32BDB" w:rsidRDefault="006A6BBA" w:rsidP="0070538D">
      <w:pPr>
        <w:tabs>
          <w:tab w:val="left" w:pos="1440"/>
          <w:tab w:val="left" w:pos="3420"/>
        </w:tabs>
        <w:jc w:val="both"/>
        <w:rPr>
          <w:rFonts w:ascii="Calibri" w:hAnsi="Calibri" w:cs="Arial"/>
        </w:rPr>
      </w:pPr>
      <w:r w:rsidRPr="00C32BDB">
        <w:rPr>
          <w:rFonts w:ascii="Calibri" w:hAnsi="Calibri" w:cs="Arial"/>
        </w:rPr>
        <w:tab/>
      </w:r>
      <w:r w:rsidR="00BC3F2A">
        <w:rPr>
          <w:rFonts w:ascii="Calibri" w:hAnsi="Calibri" w:cs="Arial"/>
        </w:rPr>
        <w:t>Mrs N Klass</w:t>
      </w:r>
      <w:r w:rsidR="00A90D54" w:rsidRPr="00C32BDB">
        <w:rPr>
          <w:rFonts w:ascii="Calibri" w:hAnsi="Calibri" w:cs="Arial"/>
        </w:rPr>
        <w:tab/>
      </w:r>
      <w:r w:rsidR="00A90D54" w:rsidRPr="00C32BDB">
        <w:rPr>
          <w:rFonts w:ascii="Calibri" w:hAnsi="Calibri" w:cs="Arial"/>
        </w:rPr>
        <w:tab/>
      </w:r>
      <w:r w:rsidR="00A90D54" w:rsidRPr="00C32BDB">
        <w:rPr>
          <w:rFonts w:ascii="Calibri" w:hAnsi="Calibri" w:cs="Arial"/>
        </w:rPr>
        <w:tab/>
      </w:r>
      <w:r w:rsidR="00BA7492" w:rsidRPr="00C32BDB">
        <w:rPr>
          <w:rFonts w:ascii="Calibri" w:hAnsi="Calibri" w:cs="Arial"/>
        </w:rPr>
        <w:t>Treasurer</w:t>
      </w:r>
    </w:p>
    <w:p w14:paraId="6E3DFD76" w14:textId="69D07492" w:rsidR="00A90D54" w:rsidRPr="00C32BDB" w:rsidRDefault="00A90D54" w:rsidP="0070538D">
      <w:pPr>
        <w:tabs>
          <w:tab w:val="left" w:pos="1440"/>
          <w:tab w:val="left" w:pos="3420"/>
        </w:tabs>
        <w:jc w:val="both"/>
        <w:rPr>
          <w:rFonts w:ascii="Calibri" w:hAnsi="Calibri" w:cs="Arial"/>
        </w:rPr>
      </w:pPr>
      <w:r w:rsidRPr="00C32BDB">
        <w:rPr>
          <w:rFonts w:ascii="Calibri" w:hAnsi="Calibri" w:cs="Arial"/>
        </w:rPr>
        <w:tab/>
      </w:r>
      <w:r w:rsidR="00BC3F2A">
        <w:rPr>
          <w:rFonts w:ascii="Calibri" w:hAnsi="Calibri" w:cs="Arial"/>
        </w:rPr>
        <w:t>Mr D La Bouchardiere</w:t>
      </w:r>
    </w:p>
    <w:p w14:paraId="5B317A06" w14:textId="186FDA58" w:rsidR="00A90D54" w:rsidRPr="00C32BDB" w:rsidRDefault="00A90D54" w:rsidP="0070538D">
      <w:pPr>
        <w:tabs>
          <w:tab w:val="left" w:pos="1440"/>
          <w:tab w:val="left" w:pos="3420"/>
        </w:tabs>
        <w:jc w:val="both"/>
        <w:rPr>
          <w:rFonts w:ascii="Calibri" w:hAnsi="Calibri" w:cs="Arial"/>
        </w:rPr>
      </w:pPr>
      <w:r w:rsidRPr="00C32BDB">
        <w:rPr>
          <w:rFonts w:ascii="Calibri" w:hAnsi="Calibri" w:cs="Arial"/>
        </w:rPr>
        <w:tab/>
      </w:r>
      <w:r w:rsidR="00BC3F2A">
        <w:rPr>
          <w:rFonts w:ascii="Calibri" w:hAnsi="Calibri" w:cs="Arial"/>
        </w:rPr>
        <w:t>Mrs H Hall</w:t>
      </w:r>
    </w:p>
    <w:p w14:paraId="14231039" w14:textId="06E0FA12" w:rsidR="006A6BBA" w:rsidRPr="00C32BDB" w:rsidRDefault="006A6BBA" w:rsidP="0070538D">
      <w:pPr>
        <w:tabs>
          <w:tab w:val="left" w:pos="1440"/>
          <w:tab w:val="left" w:pos="3420"/>
        </w:tabs>
        <w:jc w:val="both"/>
        <w:rPr>
          <w:rFonts w:ascii="Calibri" w:hAnsi="Calibri" w:cs="Arial"/>
        </w:rPr>
      </w:pPr>
      <w:r w:rsidRPr="00C32BDB">
        <w:rPr>
          <w:rFonts w:ascii="Calibri" w:hAnsi="Calibri" w:cs="Arial"/>
        </w:rPr>
        <w:tab/>
      </w:r>
      <w:r w:rsidR="00A90D54">
        <w:rPr>
          <w:rFonts w:ascii="Calibri" w:hAnsi="Calibri" w:cs="Calibri"/>
        </w:rPr>
        <w:t xml:space="preserve">Mrs </w:t>
      </w:r>
      <w:r w:rsidR="00BC3F2A">
        <w:rPr>
          <w:rFonts w:ascii="Calibri" w:hAnsi="Calibri" w:cs="Calibri"/>
        </w:rPr>
        <w:t>N Patel</w:t>
      </w:r>
    </w:p>
    <w:p w14:paraId="20321E98" w14:textId="77777777" w:rsidR="006A6BBA" w:rsidRPr="00C32BDB" w:rsidRDefault="006A6BBA" w:rsidP="0070538D">
      <w:pPr>
        <w:autoSpaceDE w:val="0"/>
        <w:autoSpaceDN w:val="0"/>
        <w:adjustRightInd w:val="0"/>
        <w:ind w:left="720" w:firstLine="720"/>
        <w:jc w:val="both"/>
        <w:rPr>
          <w:rFonts w:ascii="Calibri" w:hAnsi="Calibri"/>
        </w:rPr>
      </w:pPr>
    </w:p>
    <w:p w14:paraId="3DCC766D" w14:textId="75175B5A" w:rsidR="006A6BBA" w:rsidRPr="00C32BDB" w:rsidRDefault="00E64BED" w:rsidP="0070538D">
      <w:pPr>
        <w:pStyle w:val="MediumGrid1-Accent21"/>
        <w:ind w:left="0"/>
        <w:jc w:val="both"/>
        <w:rPr>
          <w:rFonts w:ascii="Calibri" w:hAnsi="Calibri"/>
        </w:rPr>
      </w:pPr>
      <w:r w:rsidRPr="00C32BDB">
        <w:rPr>
          <w:rFonts w:ascii="Calibri" w:hAnsi="Calibri" w:cs="Calibri"/>
        </w:rPr>
        <w:t>Officers</w:t>
      </w:r>
      <w:r w:rsidRPr="00C32BDB">
        <w:rPr>
          <w:rFonts w:ascii="Calibri" w:hAnsi="Calibri"/>
        </w:rPr>
        <w:t>:</w:t>
      </w:r>
      <w:r w:rsidRPr="00C32BDB">
        <w:rPr>
          <w:rFonts w:ascii="Calibri" w:hAnsi="Calibri"/>
        </w:rPr>
        <w:tab/>
      </w:r>
      <w:r w:rsidR="00A90D54" w:rsidRPr="00A90D54">
        <w:rPr>
          <w:rFonts w:ascii="Calibri" w:hAnsi="Calibri"/>
        </w:rPr>
        <w:t xml:space="preserve">Mrs </w:t>
      </w:r>
      <w:r w:rsidR="00BC3F2A">
        <w:rPr>
          <w:rFonts w:ascii="Calibri" w:hAnsi="Calibri"/>
        </w:rPr>
        <w:t>F Hamilton</w:t>
      </w:r>
      <w:r w:rsidR="006A6BBA" w:rsidRPr="00C32BDB">
        <w:rPr>
          <w:rFonts w:ascii="Calibri" w:hAnsi="Calibri" w:cs="Calibri"/>
        </w:rPr>
        <w:tab/>
      </w:r>
      <w:r w:rsidRPr="00C32BDB">
        <w:rPr>
          <w:rFonts w:ascii="Calibri" w:hAnsi="Calibri" w:cs="Calibri"/>
        </w:rPr>
        <w:tab/>
      </w:r>
      <w:r w:rsidR="006A6BBA" w:rsidRPr="00C32BDB">
        <w:rPr>
          <w:rFonts w:ascii="Calibri" w:hAnsi="Calibri" w:cs="Calibri"/>
        </w:rPr>
        <w:t>Centre Director</w:t>
      </w:r>
      <w:r w:rsidR="006A6BBA" w:rsidRPr="00C32BDB">
        <w:rPr>
          <w:rFonts w:ascii="Calibri" w:hAnsi="Calibri"/>
        </w:rPr>
        <w:t xml:space="preserve"> </w:t>
      </w:r>
    </w:p>
    <w:p w14:paraId="67E7F8D4" w14:textId="0A52D338" w:rsidR="006A6BBA" w:rsidRPr="00C32BDB" w:rsidRDefault="006A6BBA" w:rsidP="0070538D">
      <w:pPr>
        <w:tabs>
          <w:tab w:val="left" w:pos="1440"/>
          <w:tab w:val="left" w:pos="2700"/>
          <w:tab w:val="left" w:pos="3420"/>
        </w:tabs>
        <w:ind w:left="2160" w:hanging="2160"/>
        <w:jc w:val="both"/>
        <w:rPr>
          <w:rFonts w:ascii="Calibri" w:hAnsi="Calibri"/>
        </w:rPr>
      </w:pPr>
      <w:r w:rsidRPr="00C32BDB">
        <w:rPr>
          <w:rFonts w:ascii="Calibri" w:hAnsi="Calibri" w:cs="Arial"/>
        </w:rPr>
        <w:tab/>
      </w:r>
      <w:r w:rsidRPr="00C32BDB">
        <w:rPr>
          <w:rFonts w:ascii="Calibri" w:hAnsi="Calibri"/>
        </w:rPr>
        <w:t xml:space="preserve">Mrs </w:t>
      </w:r>
      <w:r w:rsidR="00BC3F2A">
        <w:rPr>
          <w:rFonts w:ascii="Calibri" w:hAnsi="Calibri"/>
        </w:rPr>
        <w:t>M Kiermayr</w:t>
      </w:r>
      <w:r w:rsidRPr="00C32BDB">
        <w:rPr>
          <w:rFonts w:ascii="Calibri" w:hAnsi="Calibri"/>
        </w:rPr>
        <w:tab/>
      </w:r>
      <w:r w:rsidR="006429DE" w:rsidRPr="00C32BDB">
        <w:rPr>
          <w:rFonts w:ascii="Calibri" w:hAnsi="Calibri"/>
        </w:rPr>
        <w:tab/>
      </w:r>
      <w:r w:rsidR="00A90D54" w:rsidRPr="00C32BDB">
        <w:rPr>
          <w:rFonts w:ascii="Calibri" w:hAnsi="Calibri"/>
        </w:rPr>
        <w:tab/>
      </w:r>
      <w:r w:rsidRPr="00C32BDB">
        <w:rPr>
          <w:rFonts w:ascii="Calibri" w:hAnsi="Calibri"/>
        </w:rPr>
        <w:t>Centre Coordinator</w:t>
      </w:r>
    </w:p>
    <w:p w14:paraId="4941D6EC" w14:textId="67A05C37" w:rsidR="00252199" w:rsidRPr="00C32BDB" w:rsidRDefault="006A6BBA" w:rsidP="00A90D54">
      <w:pPr>
        <w:tabs>
          <w:tab w:val="left" w:pos="1440"/>
          <w:tab w:val="left" w:pos="2700"/>
          <w:tab w:val="left" w:pos="3420"/>
        </w:tabs>
        <w:ind w:left="2160" w:hanging="2160"/>
        <w:jc w:val="both"/>
        <w:rPr>
          <w:rFonts w:ascii="Calibri" w:hAnsi="Calibri"/>
        </w:rPr>
      </w:pPr>
      <w:r w:rsidRPr="00C32BDB">
        <w:rPr>
          <w:rFonts w:ascii="Calibri" w:hAnsi="Calibri"/>
        </w:rPr>
        <w:tab/>
      </w:r>
      <w:r w:rsidR="00406E5D">
        <w:rPr>
          <w:rFonts w:ascii="Calibri" w:hAnsi="Calibri"/>
        </w:rPr>
        <w:t>Ms B George</w:t>
      </w:r>
      <w:r w:rsidR="00BA7492" w:rsidRPr="00C32BDB">
        <w:rPr>
          <w:rFonts w:ascii="Calibri" w:hAnsi="Calibri"/>
        </w:rPr>
        <w:tab/>
      </w:r>
      <w:r w:rsidR="00BA7492" w:rsidRPr="00C32BDB">
        <w:rPr>
          <w:rFonts w:ascii="Calibri" w:hAnsi="Calibri"/>
        </w:rPr>
        <w:tab/>
      </w:r>
      <w:r w:rsidR="00BA7492" w:rsidRPr="00C32BDB">
        <w:rPr>
          <w:rFonts w:ascii="Calibri" w:hAnsi="Calibri"/>
        </w:rPr>
        <w:tab/>
      </w:r>
      <w:r w:rsidR="00A90D54" w:rsidRPr="00C32BDB">
        <w:rPr>
          <w:rFonts w:ascii="Calibri" w:hAnsi="Calibri"/>
        </w:rPr>
        <w:tab/>
      </w:r>
      <w:r w:rsidR="00406E5D">
        <w:rPr>
          <w:rFonts w:ascii="Calibri" w:hAnsi="Calibri"/>
        </w:rPr>
        <w:t>Education</w:t>
      </w:r>
      <w:r w:rsidR="00BA7492" w:rsidRPr="00C32BDB">
        <w:rPr>
          <w:rFonts w:ascii="Calibri" w:hAnsi="Calibri"/>
        </w:rPr>
        <w:t xml:space="preserve"> Coordinator</w:t>
      </w:r>
    </w:p>
    <w:p w14:paraId="7DDF09E0" w14:textId="7BE928FC" w:rsidR="006429DE" w:rsidRPr="00C32BDB" w:rsidRDefault="00252199" w:rsidP="0070538D">
      <w:pPr>
        <w:tabs>
          <w:tab w:val="left" w:pos="1440"/>
          <w:tab w:val="left" w:pos="2700"/>
          <w:tab w:val="left" w:pos="3420"/>
        </w:tabs>
        <w:ind w:left="2160" w:hanging="2160"/>
        <w:jc w:val="both"/>
        <w:rPr>
          <w:rFonts w:ascii="Calibri" w:hAnsi="Calibri"/>
        </w:rPr>
      </w:pPr>
      <w:r w:rsidRPr="00C32BDB">
        <w:rPr>
          <w:rFonts w:ascii="Calibri" w:hAnsi="Calibri"/>
        </w:rPr>
        <w:tab/>
        <w:t xml:space="preserve">Mrs </w:t>
      </w:r>
      <w:r w:rsidR="00A90D54" w:rsidRPr="00C32BDB">
        <w:rPr>
          <w:rFonts w:ascii="Calibri" w:hAnsi="Calibri"/>
        </w:rPr>
        <w:t>E</w:t>
      </w:r>
      <w:r w:rsidRPr="00C32BDB">
        <w:rPr>
          <w:rFonts w:ascii="Calibri" w:hAnsi="Calibri"/>
        </w:rPr>
        <w:t xml:space="preserve"> Ashford</w:t>
      </w:r>
      <w:r w:rsidRPr="00C32BDB">
        <w:rPr>
          <w:rFonts w:ascii="Calibri" w:hAnsi="Calibri"/>
        </w:rPr>
        <w:tab/>
      </w:r>
      <w:r w:rsidR="00A90D54" w:rsidRPr="00C32BDB">
        <w:rPr>
          <w:rFonts w:ascii="Calibri" w:hAnsi="Calibri"/>
        </w:rPr>
        <w:tab/>
      </w:r>
      <w:r w:rsidR="00A90D54" w:rsidRPr="00C32BDB">
        <w:rPr>
          <w:rFonts w:ascii="Calibri" w:hAnsi="Calibri"/>
        </w:rPr>
        <w:tab/>
      </w:r>
      <w:r w:rsidRPr="00C32BDB">
        <w:rPr>
          <w:rFonts w:ascii="Calibri" w:hAnsi="Calibri"/>
        </w:rPr>
        <w:t xml:space="preserve">Befriending </w:t>
      </w:r>
      <w:r w:rsidR="00406E5D">
        <w:rPr>
          <w:rFonts w:ascii="Calibri" w:hAnsi="Calibri"/>
        </w:rPr>
        <w:t xml:space="preserve">and Prison </w:t>
      </w:r>
      <w:r w:rsidRPr="00C32BDB">
        <w:rPr>
          <w:rFonts w:ascii="Calibri" w:hAnsi="Calibri"/>
        </w:rPr>
        <w:t>Coordinator</w:t>
      </w:r>
    </w:p>
    <w:p w14:paraId="708AD706" w14:textId="2808199F" w:rsidR="008962D0" w:rsidRDefault="006429DE" w:rsidP="0070538D">
      <w:pPr>
        <w:tabs>
          <w:tab w:val="left" w:pos="1440"/>
          <w:tab w:val="left" w:pos="2700"/>
          <w:tab w:val="left" w:pos="3420"/>
        </w:tabs>
        <w:ind w:left="2160" w:hanging="2160"/>
        <w:jc w:val="both"/>
        <w:rPr>
          <w:rFonts w:ascii="Calibri" w:hAnsi="Calibri"/>
        </w:rPr>
      </w:pPr>
      <w:r w:rsidRPr="00C32BDB">
        <w:rPr>
          <w:rFonts w:ascii="Calibri" w:hAnsi="Calibri"/>
        </w:rPr>
        <w:tab/>
      </w:r>
      <w:r w:rsidR="00406E5D">
        <w:rPr>
          <w:rFonts w:ascii="Calibri" w:hAnsi="Calibri"/>
        </w:rPr>
        <w:t>Mrs D Rajska-Waldron</w:t>
      </w:r>
      <w:r w:rsidRPr="00C32BDB">
        <w:rPr>
          <w:rFonts w:ascii="Calibri" w:hAnsi="Calibri"/>
        </w:rPr>
        <w:tab/>
      </w:r>
      <w:r w:rsidR="006A6BBA" w:rsidRPr="00C32BDB">
        <w:rPr>
          <w:rFonts w:ascii="Calibri" w:hAnsi="Calibri"/>
        </w:rPr>
        <w:t xml:space="preserve">Development </w:t>
      </w:r>
      <w:r w:rsidR="00406E5D">
        <w:rPr>
          <w:rFonts w:ascii="Calibri" w:hAnsi="Calibri"/>
        </w:rPr>
        <w:t>Coordinator</w:t>
      </w:r>
    </w:p>
    <w:p w14:paraId="59CB9E8F" w14:textId="56AC0E95" w:rsidR="00406E5D" w:rsidRDefault="00406E5D" w:rsidP="0070538D">
      <w:pPr>
        <w:tabs>
          <w:tab w:val="left" w:pos="1440"/>
          <w:tab w:val="left" w:pos="2700"/>
          <w:tab w:val="left" w:pos="3420"/>
        </w:tabs>
        <w:ind w:left="2160" w:hanging="2160"/>
        <w:jc w:val="both"/>
        <w:rPr>
          <w:rFonts w:ascii="Calibri" w:hAnsi="Calibri"/>
        </w:rPr>
      </w:pPr>
      <w:r>
        <w:rPr>
          <w:rFonts w:ascii="Calibri" w:hAnsi="Calibri"/>
        </w:rPr>
        <w:tab/>
        <w:t>Mrs N Holland</w:t>
      </w:r>
      <w:r>
        <w:rPr>
          <w:rFonts w:ascii="Calibri" w:hAnsi="Calibri"/>
        </w:rPr>
        <w:tab/>
      </w:r>
      <w:r>
        <w:rPr>
          <w:rFonts w:ascii="Calibri" w:hAnsi="Calibri"/>
        </w:rPr>
        <w:tab/>
      </w:r>
      <w:r>
        <w:rPr>
          <w:rFonts w:ascii="Calibri" w:hAnsi="Calibri"/>
        </w:rPr>
        <w:tab/>
        <w:t>Development Officer</w:t>
      </w:r>
    </w:p>
    <w:p w14:paraId="21B84DDC" w14:textId="1E580FA6" w:rsidR="00406E5D" w:rsidRPr="00C32BDB" w:rsidRDefault="00406E5D" w:rsidP="0070538D">
      <w:pPr>
        <w:tabs>
          <w:tab w:val="left" w:pos="1440"/>
          <w:tab w:val="left" w:pos="2700"/>
          <w:tab w:val="left" w:pos="3420"/>
        </w:tabs>
        <w:ind w:left="2160" w:hanging="2160"/>
        <w:jc w:val="both"/>
        <w:rPr>
          <w:rFonts w:ascii="Calibri" w:hAnsi="Calibri"/>
        </w:rPr>
      </w:pPr>
      <w:r>
        <w:rPr>
          <w:rFonts w:ascii="Calibri" w:hAnsi="Calibri"/>
        </w:rPr>
        <w:tab/>
        <w:t>Mrs C Pearce</w:t>
      </w:r>
      <w:r>
        <w:rPr>
          <w:rFonts w:ascii="Calibri" w:hAnsi="Calibri"/>
        </w:rPr>
        <w:tab/>
      </w:r>
      <w:r>
        <w:rPr>
          <w:rFonts w:ascii="Calibri" w:hAnsi="Calibri"/>
        </w:rPr>
        <w:tab/>
      </w:r>
      <w:r>
        <w:rPr>
          <w:rFonts w:ascii="Calibri" w:hAnsi="Calibri"/>
        </w:rPr>
        <w:tab/>
        <w:t>Support Coordinator</w:t>
      </w:r>
    </w:p>
    <w:p w14:paraId="1967FCBD" w14:textId="3AD636EB" w:rsidR="006429DE" w:rsidRPr="00C32BDB" w:rsidRDefault="006429DE" w:rsidP="0070538D">
      <w:pPr>
        <w:tabs>
          <w:tab w:val="left" w:pos="1440"/>
          <w:tab w:val="left" w:pos="2700"/>
          <w:tab w:val="left" w:pos="3420"/>
        </w:tabs>
        <w:jc w:val="both"/>
        <w:rPr>
          <w:rFonts w:ascii="Calibri" w:hAnsi="Calibri"/>
        </w:rPr>
      </w:pPr>
      <w:r w:rsidRPr="00C32BDB">
        <w:rPr>
          <w:rFonts w:ascii="Calibri" w:hAnsi="Calibri"/>
        </w:rPr>
        <w:tab/>
      </w:r>
      <w:r w:rsidRPr="00C32BDB">
        <w:rPr>
          <w:rFonts w:ascii="Calibri" w:hAnsi="Calibri"/>
        </w:rPr>
        <w:tab/>
      </w:r>
    </w:p>
    <w:p w14:paraId="4557A65E" w14:textId="77777777" w:rsidR="008962D0" w:rsidRPr="00C32BDB" w:rsidRDefault="008962D0" w:rsidP="0070538D">
      <w:pPr>
        <w:pStyle w:val="BodyText"/>
        <w:jc w:val="both"/>
        <w:rPr>
          <w:rFonts w:ascii="Calibri" w:hAnsi="Calibri"/>
          <w:sz w:val="24"/>
          <w:szCs w:val="24"/>
        </w:rPr>
      </w:pPr>
    </w:p>
    <w:p w14:paraId="4E963778" w14:textId="77777777" w:rsidR="00C2445E" w:rsidRPr="00C32BDB" w:rsidRDefault="00C2445E" w:rsidP="0070538D">
      <w:pPr>
        <w:pStyle w:val="BodyText"/>
        <w:jc w:val="both"/>
        <w:rPr>
          <w:rFonts w:ascii="Calibri" w:hAnsi="Calibri"/>
          <w:sz w:val="24"/>
          <w:szCs w:val="24"/>
        </w:rPr>
      </w:pPr>
    </w:p>
    <w:p w14:paraId="73DACFD5" w14:textId="77777777" w:rsidR="00A90D54" w:rsidRPr="00C32BDB" w:rsidRDefault="00A90D54" w:rsidP="0070538D">
      <w:pPr>
        <w:pStyle w:val="BodyText"/>
        <w:jc w:val="both"/>
        <w:rPr>
          <w:rFonts w:ascii="Calibri" w:hAnsi="Calibri"/>
          <w:sz w:val="24"/>
          <w:szCs w:val="24"/>
        </w:rPr>
      </w:pPr>
    </w:p>
    <w:p w14:paraId="2C640508" w14:textId="77777777" w:rsidR="00C2445E" w:rsidRDefault="00F60B46" w:rsidP="00F60B46">
      <w:pPr>
        <w:pStyle w:val="BodyText"/>
        <w:jc w:val="both"/>
        <w:rPr>
          <w:rFonts w:ascii="Calibri" w:hAnsi="Calibri"/>
          <w:b/>
          <w:sz w:val="24"/>
          <w:szCs w:val="24"/>
        </w:rPr>
      </w:pPr>
      <w:r>
        <w:rPr>
          <w:rFonts w:ascii="Calibri" w:hAnsi="Calibri"/>
          <w:b/>
          <w:sz w:val="24"/>
          <w:szCs w:val="24"/>
        </w:rPr>
        <w:t>Trustees of the Centre</w:t>
      </w:r>
    </w:p>
    <w:p w14:paraId="1421D80E" w14:textId="77777777" w:rsidR="00B02223" w:rsidRPr="005F034E" w:rsidRDefault="00B02223" w:rsidP="00F60B46">
      <w:pPr>
        <w:pStyle w:val="BodyText"/>
        <w:jc w:val="both"/>
        <w:rPr>
          <w:rFonts w:ascii="Calibri" w:hAnsi="Calibri"/>
          <w:sz w:val="24"/>
          <w:szCs w:val="24"/>
        </w:rPr>
      </w:pPr>
      <w:r w:rsidRPr="005F034E">
        <w:rPr>
          <w:rFonts w:ascii="Calibri" w:hAnsi="Calibri"/>
          <w:sz w:val="24"/>
          <w:szCs w:val="24"/>
        </w:rPr>
        <w:t>The charity became a limited company with effect from 1</w:t>
      </w:r>
      <w:r w:rsidRPr="005F034E">
        <w:rPr>
          <w:rFonts w:ascii="Calibri" w:hAnsi="Calibri"/>
          <w:sz w:val="24"/>
          <w:szCs w:val="24"/>
          <w:vertAlign w:val="superscript"/>
        </w:rPr>
        <w:t>st</w:t>
      </w:r>
      <w:r w:rsidRPr="005F034E">
        <w:rPr>
          <w:rFonts w:ascii="Calibri" w:hAnsi="Calibri"/>
          <w:sz w:val="24"/>
          <w:szCs w:val="24"/>
        </w:rPr>
        <w:t xml:space="preserve"> January 2013, and is governed by articles of association, which outline the appointment of and powers of trustees </w:t>
      </w:r>
    </w:p>
    <w:p w14:paraId="716A43E2" w14:textId="77777777" w:rsidR="00B02223" w:rsidRPr="00B02223" w:rsidRDefault="00B02223" w:rsidP="00F60B46">
      <w:pPr>
        <w:pStyle w:val="BodyText"/>
        <w:ind w:left="75"/>
        <w:jc w:val="both"/>
        <w:rPr>
          <w:rFonts w:ascii="Calibri" w:hAnsi="Calibri"/>
          <w:sz w:val="24"/>
          <w:szCs w:val="24"/>
        </w:rPr>
      </w:pPr>
    </w:p>
    <w:p w14:paraId="14BB3B27" w14:textId="77777777" w:rsidR="00C2445E" w:rsidRPr="00C32BDB" w:rsidRDefault="00C2445E" w:rsidP="00F60B46">
      <w:pPr>
        <w:pStyle w:val="BodyText"/>
        <w:ind w:left="75"/>
        <w:jc w:val="both"/>
        <w:rPr>
          <w:rFonts w:ascii="Calibri" w:hAnsi="Calibri"/>
          <w:sz w:val="24"/>
          <w:szCs w:val="24"/>
        </w:rPr>
      </w:pPr>
      <w:r w:rsidRPr="00C32BDB">
        <w:rPr>
          <w:rFonts w:ascii="Calibri" w:hAnsi="Calibri"/>
          <w:sz w:val="24"/>
          <w:szCs w:val="24"/>
        </w:rPr>
        <w:t>According to guidance published by the Charity Commission</w:t>
      </w:r>
      <w:r w:rsidR="00A90D54" w:rsidRPr="00C32BDB">
        <w:rPr>
          <w:rFonts w:ascii="Calibri" w:hAnsi="Calibri"/>
          <w:sz w:val="24"/>
          <w:szCs w:val="24"/>
        </w:rPr>
        <w:t>:</w:t>
      </w:r>
    </w:p>
    <w:p w14:paraId="6DD8F8FE" w14:textId="77777777" w:rsidR="00A90D54" w:rsidRPr="00C32BDB" w:rsidRDefault="00A90D54" w:rsidP="00F60B46">
      <w:pPr>
        <w:pStyle w:val="BodyText"/>
        <w:ind w:left="75"/>
        <w:jc w:val="both"/>
        <w:rPr>
          <w:rFonts w:ascii="Calibri" w:hAnsi="Calibri"/>
          <w:sz w:val="24"/>
          <w:szCs w:val="24"/>
        </w:rPr>
      </w:pPr>
    </w:p>
    <w:p w14:paraId="37D52076" w14:textId="77777777" w:rsidR="00C2445E" w:rsidRPr="00C32BDB" w:rsidRDefault="00C2445E" w:rsidP="00F60B46">
      <w:pPr>
        <w:pStyle w:val="BodyText"/>
        <w:ind w:left="720"/>
        <w:jc w:val="both"/>
        <w:rPr>
          <w:rFonts w:ascii="Calibri" w:hAnsi="Calibri"/>
          <w:i/>
          <w:sz w:val="24"/>
          <w:szCs w:val="24"/>
          <w:vertAlign w:val="superscript"/>
        </w:rPr>
      </w:pPr>
      <w:r w:rsidRPr="00C32BDB">
        <w:rPr>
          <w:rFonts w:ascii="Calibri" w:hAnsi="Calibri"/>
          <w:i/>
          <w:sz w:val="24"/>
          <w:szCs w:val="24"/>
        </w:rPr>
        <w:t>Trustees have and must accept ultimate responsibility for directing the affairs of a charity, and ensuring that it is solvent, well-run, and delivering the charitable outcomes for the benefit of the public for which it has been set up.</w:t>
      </w:r>
      <w:r w:rsidR="00B02223">
        <w:rPr>
          <w:rFonts w:ascii="Calibri" w:hAnsi="Calibri"/>
          <w:i/>
          <w:sz w:val="24"/>
          <w:szCs w:val="24"/>
          <w:vertAlign w:val="superscript"/>
        </w:rPr>
        <w:t>6</w:t>
      </w:r>
    </w:p>
    <w:p w14:paraId="064B0FD5" w14:textId="77777777" w:rsidR="00A90D54" w:rsidRPr="00C32BDB" w:rsidRDefault="00A90D54" w:rsidP="00F60B46">
      <w:pPr>
        <w:pStyle w:val="BodyText"/>
        <w:ind w:left="720"/>
        <w:jc w:val="both"/>
        <w:rPr>
          <w:rFonts w:ascii="Calibri" w:hAnsi="Calibri"/>
          <w:i/>
          <w:sz w:val="24"/>
          <w:szCs w:val="24"/>
          <w:vertAlign w:val="superscript"/>
        </w:rPr>
      </w:pPr>
    </w:p>
    <w:p w14:paraId="08AB245E" w14:textId="274D40D1" w:rsidR="00C2445E" w:rsidRPr="00C32BDB" w:rsidRDefault="00C2445E" w:rsidP="00F60B46">
      <w:pPr>
        <w:pStyle w:val="PlainText"/>
        <w:jc w:val="both"/>
        <w:rPr>
          <w:rFonts w:ascii="Calibri" w:hAnsi="Calibri"/>
          <w:sz w:val="24"/>
          <w:szCs w:val="24"/>
        </w:rPr>
      </w:pPr>
      <w:r w:rsidRPr="00C32BDB">
        <w:rPr>
          <w:rFonts w:ascii="Calibri" w:hAnsi="Calibri"/>
          <w:sz w:val="24"/>
          <w:szCs w:val="24"/>
        </w:rPr>
        <w:t xml:space="preserve">The following procedures are designed to facilitate this, in line with the distinctive vision of the </w:t>
      </w:r>
      <w:r w:rsidR="00BC3F2A">
        <w:rPr>
          <w:rFonts w:ascii="Calibri" w:hAnsi="Calibri"/>
          <w:sz w:val="24"/>
          <w:szCs w:val="24"/>
        </w:rPr>
        <w:t>SEEN</w:t>
      </w:r>
      <w:r w:rsidR="00A90D54" w:rsidRPr="00C32BDB">
        <w:rPr>
          <w:rFonts w:ascii="Calibri" w:hAnsi="Calibri"/>
          <w:sz w:val="24"/>
          <w:szCs w:val="24"/>
        </w:rPr>
        <w:t>:</w:t>
      </w:r>
    </w:p>
    <w:p w14:paraId="289ED04A" w14:textId="77777777" w:rsidR="00C2445E" w:rsidRPr="00C32BDB" w:rsidRDefault="00C2445E" w:rsidP="0070538D">
      <w:pPr>
        <w:pStyle w:val="PlainText"/>
        <w:jc w:val="both"/>
        <w:rPr>
          <w:rFonts w:ascii="Calibri" w:hAnsi="Calibri"/>
          <w:sz w:val="24"/>
          <w:szCs w:val="24"/>
        </w:rPr>
      </w:pPr>
    </w:p>
    <w:p w14:paraId="6FA96BD0"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 xml:space="preserve">There should be at least five trustees. </w:t>
      </w:r>
    </w:p>
    <w:p w14:paraId="519A0EF6"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All trustees must be in agreement with the statement of faith as indicated in the charity’s operating document.</w:t>
      </w:r>
    </w:p>
    <w:p w14:paraId="1E3CCBB6"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Trustees are jointly responsible for prayer and listening to the Lord’s direction for the future of the work of the charity, and may appoint one of their number to facilitate this.</w:t>
      </w:r>
    </w:p>
    <w:p w14:paraId="1D5FBE84"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Among the trustees there should always be at least one who has health and/or legal and/or teaching qualifications.</w:t>
      </w:r>
    </w:p>
    <w:p w14:paraId="7D1C86AC"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 xml:space="preserve">There shall be a nominated Chair Person and Deputy Chair Person, and the maximum term for each office will be five years. </w:t>
      </w:r>
    </w:p>
    <w:p w14:paraId="4A676194"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 xml:space="preserve">Trustees can self nominate for the office of Chair and Deputy Chair, and decisions will be made by majority vote. </w:t>
      </w:r>
    </w:p>
    <w:p w14:paraId="7B175696"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Trustees will serve for a five-year term. However, trustees may offer themselves for re-election, and some trustees may serve for less than five years in order to provide continuity, as specified in the operating document.</w:t>
      </w:r>
    </w:p>
    <w:p w14:paraId="4961A0F1"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lastRenderedPageBreak/>
        <w:t>In selecting persons to be appointed as Trustees, the Trustees shall take into account the benefits of appointing a person who is able by virtue of his or her professional qualifications to make a contribution to the pursuit of the objectives or the management of the Charity.</w:t>
      </w:r>
    </w:p>
    <w:p w14:paraId="41681F7B"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New Trustee appointments must be agreed by majority decision at a Trustee meeting.</w:t>
      </w:r>
    </w:p>
    <w:p w14:paraId="528C9B08"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 xml:space="preserve">Trustees meet at least four times a year. </w:t>
      </w:r>
    </w:p>
    <w:p w14:paraId="77246A94"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Trustees act as champions of the work of the centre, and in this role, attendance is appreciated at volunteer team meals, relevant events in the community, and fundraising eve</w:t>
      </w:r>
      <w:r w:rsidR="00A90D54" w:rsidRPr="00C32BDB">
        <w:rPr>
          <w:rFonts w:ascii="Calibri" w:hAnsi="Calibri"/>
          <w:sz w:val="24"/>
          <w:szCs w:val="24"/>
        </w:rPr>
        <w:t>nts organised on behalf of the  C</w:t>
      </w:r>
      <w:r w:rsidRPr="00C32BDB">
        <w:rPr>
          <w:rFonts w:ascii="Calibri" w:hAnsi="Calibri"/>
          <w:sz w:val="24"/>
          <w:szCs w:val="24"/>
        </w:rPr>
        <w:t>entre.</w:t>
      </w:r>
    </w:p>
    <w:p w14:paraId="4B19A674" w14:textId="77777777"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 xml:space="preserve">Individual Trustees may be allocated oversight of specific areas of the work, liaising with members of staff accordingly. </w:t>
      </w:r>
    </w:p>
    <w:p w14:paraId="32137F31" w14:textId="0F848973" w:rsidR="00C2445E" w:rsidRPr="00C32BDB" w:rsidRDefault="00C2445E" w:rsidP="00A90D54">
      <w:pPr>
        <w:pStyle w:val="PlainText"/>
        <w:numPr>
          <w:ilvl w:val="0"/>
          <w:numId w:val="26"/>
        </w:numPr>
        <w:jc w:val="both"/>
        <w:rPr>
          <w:rFonts w:ascii="Calibri" w:hAnsi="Calibri"/>
          <w:sz w:val="24"/>
          <w:szCs w:val="24"/>
        </w:rPr>
      </w:pPr>
      <w:r w:rsidRPr="00C32BDB">
        <w:rPr>
          <w:rFonts w:ascii="Calibri" w:hAnsi="Calibri"/>
          <w:sz w:val="24"/>
          <w:szCs w:val="24"/>
        </w:rPr>
        <w:t xml:space="preserve">Trustees agree the content of the </w:t>
      </w:r>
      <w:r w:rsidR="00BC3F2A">
        <w:rPr>
          <w:rFonts w:ascii="Calibri" w:hAnsi="Calibri"/>
          <w:sz w:val="24"/>
          <w:szCs w:val="24"/>
        </w:rPr>
        <w:t>SEEN</w:t>
      </w:r>
      <w:r w:rsidR="00B02223">
        <w:rPr>
          <w:rFonts w:ascii="Calibri" w:hAnsi="Calibri"/>
          <w:sz w:val="24"/>
          <w:szCs w:val="24"/>
        </w:rPr>
        <w:t xml:space="preserve"> Handbook</w:t>
      </w:r>
      <w:r w:rsidRPr="00C32BDB">
        <w:rPr>
          <w:rFonts w:ascii="Calibri" w:hAnsi="Calibri"/>
          <w:sz w:val="24"/>
          <w:szCs w:val="24"/>
        </w:rPr>
        <w:t>, and review policy documents biennially</w:t>
      </w:r>
      <w:r w:rsidRPr="00C32BDB">
        <w:rPr>
          <w:rFonts w:ascii="Calibri" w:hAnsi="Calibri"/>
          <w:b/>
          <w:sz w:val="24"/>
          <w:szCs w:val="24"/>
          <w:vertAlign w:val="superscript"/>
        </w:rPr>
        <w:t xml:space="preserve"> </w:t>
      </w:r>
    </w:p>
    <w:p w14:paraId="3103467B" w14:textId="77777777" w:rsidR="00A90D54" w:rsidRPr="00C32BDB" w:rsidRDefault="00A90D54" w:rsidP="00A90D54">
      <w:pPr>
        <w:pStyle w:val="PlainText"/>
        <w:ind w:left="720"/>
        <w:jc w:val="both"/>
        <w:rPr>
          <w:rFonts w:ascii="Calibri" w:hAnsi="Calibri"/>
          <w:b/>
          <w:sz w:val="24"/>
          <w:szCs w:val="24"/>
          <w:vertAlign w:val="superscript"/>
        </w:rPr>
      </w:pPr>
    </w:p>
    <w:p w14:paraId="65B3A1B1" w14:textId="77777777" w:rsidR="00A90D54" w:rsidRPr="00C32BDB" w:rsidRDefault="00A90D54" w:rsidP="00A90D54">
      <w:pPr>
        <w:pStyle w:val="PlainText"/>
        <w:ind w:left="720"/>
        <w:jc w:val="both"/>
        <w:rPr>
          <w:rFonts w:ascii="Calibri" w:hAnsi="Calibri"/>
          <w:sz w:val="24"/>
          <w:szCs w:val="24"/>
        </w:rPr>
      </w:pPr>
    </w:p>
    <w:p w14:paraId="374EE84E" w14:textId="77777777" w:rsidR="00F60B46" w:rsidRPr="005F034E" w:rsidRDefault="00F60B46" w:rsidP="00F60B46">
      <w:pPr>
        <w:rPr>
          <w:rFonts w:ascii="Calibri" w:hAnsi="Calibri"/>
          <w:b/>
        </w:rPr>
      </w:pPr>
      <w:r w:rsidRPr="005F034E">
        <w:rPr>
          <w:rFonts w:ascii="Calibri" w:hAnsi="Calibri"/>
          <w:b/>
        </w:rPr>
        <w:t>Paid staff</w:t>
      </w:r>
    </w:p>
    <w:p w14:paraId="6932CC7A" w14:textId="77777777" w:rsidR="00C2445E" w:rsidRPr="00C32BDB" w:rsidRDefault="00C2445E" w:rsidP="0070538D">
      <w:pPr>
        <w:numPr>
          <w:ilvl w:val="0"/>
          <w:numId w:val="9"/>
        </w:numPr>
        <w:jc w:val="both"/>
        <w:rPr>
          <w:rFonts w:ascii="Calibri" w:hAnsi="Calibri"/>
        </w:rPr>
      </w:pPr>
      <w:r w:rsidRPr="00C32BDB">
        <w:rPr>
          <w:rFonts w:ascii="Calibri" w:hAnsi="Calibri"/>
        </w:rPr>
        <w:t>The Centre Director is responsible for implementing the strategy and vision agreed by the Trustees and for oversight of all areas of the Centre</w:t>
      </w:r>
      <w:r w:rsidR="00A90D54" w:rsidRPr="00C32BDB">
        <w:rPr>
          <w:rFonts w:ascii="Calibri" w:hAnsi="Calibri"/>
        </w:rPr>
        <w:t>.</w:t>
      </w:r>
    </w:p>
    <w:p w14:paraId="5CDB63D9" w14:textId="5547097E" w:rsidR="00C2445E" w:rsidRPr="00C32BDB" w:rsidRDefault="00C2445E" w:rsidP="0070538D">
      <w:pPr>
        <w:numPr>
          <w:ilvl w:val="0"/>
          <w:numId w:val="9"/>
        </w:numPr>
        <w:jc w:val="both"/>
        <w:rPr>
          <w:rFonts w:ascii="Calibri" w:hAnsi="Calibri"/>
        </w:rPr>
      </w:pPr>
      <w:r w:rsidRPr="00C32BDB">
        <w:rPr>
          <w:rFonts w:ascii="Calibri" w:hAnsi="Calibri"/>
        </w:rPr>
        <w:t>The Centre Co-ordinator is responsible for</w:t>
      </w:r>
      <w:r w:rsidR="00A90D54" w:rsidRPr="00C32BDB">
        <w:rPr>
          <w:rFonts w:ascii="Calibri" w:hAnsi="Calibri"/>
        </w:rPr>
        <w:t xml:space="preserve"> the day to day running of the C</w:t>
      </w:r>
      <w:r w:rsidRPr="00C32BDB">
        <w:rPr>
          <w:rFonts w:ascii="Calibri" w:hAnsi="Calibri"/>
        </w:rPr>
        <w:t>entre</w:t>
      </w:r>
      <w:r w:rsidR="003A5397">
        <w:rPr>
          <w:rFonts w:ascii="Calibri" w:hAnsi="Calibri"/>
        </w:rPr>
        <w:t xml:space="preserve"> and managing finances of the Centre and for keeping records</w:t>
      </w:r>
      <w:r w:rsidRPr="00C32BDB">
        <w:rPr>
          <w:rFonts w:ascii="Calibri" w:hAnsi="Calibri"/>
        </w:rPr>
        <w:t xml:space="preserve"> and supports the work of the all areas of the Centre</w:t>
      </w:r>
      <w:r w:rsidR="00A90D54" w:rsidRPr="00C32BDB">
        <w:rPr>
          <w:rFonts w:ascii="Calibri" w:hAnsi="Calibri"/>
        </w:rPr>
        <w:t>.</w:t>
      </w:r>
    </w:p>
    <w:p w14:paraId="74CDAF11" w14:textId="77777777" w:rsidR="00C2445E" w:rsidRPr="00C32BDB" w:rsidRDefault="00C2445E" w:rsidP="0070538D">
      <w:pPr>
        <w:numPr>
          <w:ilvl w:val="0"/>
          <w:numId w:val="9"/>
        </w:numPr>
        <w:jc w:val="both"/>
        <w:rPr>
          <w:rFonts w:ascii="Calibri" w:hAnsi="Calibri"/>
        </w:rPr>
      </w:pPr>
      <w:r w:rsidRPr="00C32BDB">
        <w:rPr>
          <w:rFonts w:ascii="Calibri" w:hAnsi="Calibri"/>
        </w:rPr>
        <w:t>The Development Officer supports development. planning, and is responsible for fundraising.</w:t>
      </w:r>
    </w:p>
    <w:p w14:paraId="11C21065" w14:textId="21DE5C2D" w:rsidR="00C2445E" w:rsidRPr="00C32BDB" w:rsidRDefault="00C2445E" w:rsidP="0070538D">
      <w:pPr>
        <w:numPr>
          <w:ilvl w:val="0"/>
          <w:numId w:val="9"/>
        </w:numPr>
        <w:jc w:val="both"/>
        <w:rPr>
          <w:rFonts w:ascii="Calibri" w:hAnsi="Calibri"/>
        </w:rPr>
      </w:pPr>
      <w:r w:rsidRPr="00C32BDB">
        <w:rPr>
          <w:rFonts w:ascii="Calibri" w:hAnsi="Calibri"/>
        </w:rPr>
        <w:t>The</w:t>
      </w:r>
      <w:r w:rsidRPr="00C32BDB">
        <w:rPr>
          <w:rFonts w:ascii="Calibri" w:hAnsi="Calibri"/>
          <w:b/>
        </w:rPr>
        <w:t xml:space="preserve"> </w:t>
      </w:r>
      <w:r w:rsidR="00406E5D">
        <w:rPr>
          <w:rFonts w:ascii="Calibri" w:hAnsi="Calibri"/>
        </w:rPr>
        <w:t>Education</w:t>
      </w:r>
      <w:r w:rsidRPr="00C32BDB">
        <w:rPr>
          <w:rFonts w:ascii="Calibri" w:hAnsi="Calibri"/>
        </w:rPr>
        <w:t xml:space="preserve"> Co-ordinator</w:t>
      </w:r>
      <w:r w:rsidR="00406E5D">
        <w:rPr>
          <w:rFonts w:ascii="Calibri" w:hAnsi="Calibri"/>
        </w:rPr>
        <w:t xml:space="preserve"> </w:t>
      </w:r>
      <w:r w:rsidRPr="00C32BDB">
        <w:rPr>
          <w:rFonts w:ascii="Calibri" w:hAnsi="Calibri"/>
        </w:rPr>
        <w:t>are responsible for</w:t>
      </w:r>
      <w:r w:rsidR="00A90D54" w:rsidRPr="00C32BDB">
        <w:rPr>
          <w:rFonts w:ascii="Calibri" w:hAnsi="Calibri"/>
        </w:rPr>
        <w:t xml:space="preserve"> co-ordinating the work of the C</w:t>
      </w:r>
      <w:r w:rsidRPr="00C32BDB">
        <w:rPr>
          <w:rFonts w:ascii="Calibri" w:hAnsi="Calibri"/>
        </w:rPr>
        <w:t>entre’s educational service.</w:t>
      </w:r>
    </w:p>
    <w:p w14:paraId="5CFBB7D9" w14:textId="20E78381" w:rsidR="00C2445E" w:rsidRDefault="00C2445E" w:rsidP="0070538D">
      <w:pPr>
        <w:numPr>
          <w:ilvl w:val="0"/>
          <w:numId w:val="9"/>
        </w:numPr>
        <w:jc w:val="both"/>
        <w:rPr>
          <w:rFonts w:ascii="Calibri" w:hAnsi="Calibri"/>
        </w:rPr>
      </w:pPr>
      <w:r w:rsidRPr="00C32BDB">
        <w:rPr>
          <w:rFonts w:ascii="Calibri" w:hAnsi="Calibri"/>
        </w:rPr>
        <w:t>The Befriending</w:t>
      </w:r>
      <w:r w:rsidR="00406E5D">
        <w:rPr>
          <w:rFonts w:ascii="Calibri" w:hAnsi="Calibri"/>
        </w:rPr>
        <w:t xml:space="preserve"> and Prison</w:t>
      </w:r>
      <w:r w:rsidRPr="00C32BDB">
        <w:rPr>
          <w:rFonts w:ascii="Calibri" w:hAnsi="Calibri"/>
        </w:rPr>
        <w:t xml:space="preserve"> Co-ordinator is responsible for co-ordinating the Befriending work of the Centre, including Single Parent groups.</w:t>
      </w:r>
      <w:r w:rsidR="003A5397">
        <w:rPr>
          <w:rFonts w:ascii="Calibri" w:hAnsi="Calibri"/>
        </w:rPr>
        <w:t xml:space="preserve"> Plus running the ‘I Am’ Course in </w:t>
      </w:r>
      <w:r w:rsidR="0036160E">
        <w:rPr>
          <w:rFonts w:ascii="Calibri" w:hAnsi="Calibri"/>
        </w:rPr>
        <w:t>Bronzefield Prison in Ashford.</w:t>
      </w:r>
    </w:p>
    <w:p w14:paraId="798FC590" w14:textId="5DDD7185" w:rsidR="00406E5D" w:rsidRPr="00C32BDB" w:rsidRDefault="00406E5D" w:rsidP="0070538D">
      <w:pPr>
        <w:numPr>
          <w:ilvl w:val="0"/>
          <w:numId w:val="9"/>
        </w:numPr>
        <w:jc w:val="both"/>
        <w:rPr>
          <w:rFonts w:ascii="Calibri" w:hAnsi="Calibri"/>
        </w:rPr>
      </w:pPr>
      <w:r>
        <w:rPr>
          <w:rFonts w:ascii="Calibri" w:hAnsi="Calibri"/>
        </w:rPr>
        <w:t xml:space="preserve">The Support Co-ordinator </w:t>
      </w:r>
      <w:r w:rsidR="003A5397">
        <w:rPr>
          <w:rFonts w:ascii="Calibri" w:hAnsi="Calibri"/>
        </w:rPr>
        <w:t>is responsible for supporting all areas of work</w:t>
      </w:r>
    </w:p>
    <w:p w14:paraId="3FC8F2C6" w14:textId="77777777" w:rsidR="00252199" w:rsidRPr="00C32BDB" w:rsidRDefault="00A90D54" w:rsidP="0070538D">
      <w:pPr>
        <w:numPr>
          <w:ilvl w:val="0"/>
          <w:numId w:val="9"/>
        </w:numPr>
        <w:jc w:val="both"/>
        <w:rPr>
          <w:rFonts w:ascii="Calibri" w:hAnsi="Calibri"/>
          <w:b/>
        </w:rPr>
      </w:pPr>
      <w:r w:rsidRPr="00C32BDB">
        <w:rPr>
          <w:rFonts w:ascii="Calibri" w:hAnsi="Calibri"/>
        </w:rPr>
        <w:t>All the C</w:t>
      </w:r>
      <w:r w:rsidR="00C2445E" w:rsidRPr="00C32BDB">
        <w:rPr>
          <w:rFonts w:ascii="Calibri" w:hAnsi="Calibri"/>
        </w:rPr>
        <w:t>entre’s employees facilitat</w:t>
      </w:r>
      <w:r w:rsidRPr="00C32BDB">
        <w:rPr>
          <w:rFonts w:ascii="Calibri" w:hAnsi="Calibri"/>
        </w:rPr>
        <w:t>e volunteer involvement in the C</w:t>
      </w:r>
      <w:r w:rsidR="00C2445E" w:rsidRPr="00C32BDB">
        <w:rPr>
          <w:rFonts w:ascii="Calibri" w:hAnsi="Calibri"/>
        </w:rPr>
        <w:t>entre, in order to enable the organisation to function and become widely known and understood</w:t>
      </w:r>
      <w:r w:rsidR="00C2445E" w:rsidRPr="00C32BDB">
        <w:rPr>
          <w:rFonts w:ascii="Calibri" w:hAnsi="Calibri"/>
          <w:b/>
        </w:rPr>
        <w:t>.</w:t>
      </w:r>
    </w:p>
    <w:p w14:paraId="1B1661D6" w14:textId="77777777" w:rsidR="00B240CA" w:rsidRPr="00C32BDB" w:rsidRDefault="00B240CA" w:rsidP="0070538D">
      <w:pPr>
        <w:jc w:val="both"/>
        <w:rPr>
          <w:rFonts w:ascii="Calibri" w:hAnsi="Calibri"/>
          <w:b/>
          <w:lang w:val="en-GB"/>
        </w:rPr>
      </w:pPr>
    </w:p>
    <w:p w14:paraId="44B4024B" w14:textId="77777777" w:rsidR="00F60B46" w:rsidRPr="00C32BDB" w:rsidRDefault="00F60B46" w:rsidP="0070538D">
      <w:pPr>
        <w:jc w:val="both"/>
        <w:rPr>
          <w:rFonts w:ascii="Calibri" w:hAnsi="Calibri"/>
          <w:b/>
          <w:lang w:val="en-GB"/>
        </w:rPr>
      </w:pPr>
    </w:p>
    <w:p w14:paraId="48C8CFE3" w14:textId="77777777" w:rsidR="008962D0" w:rsidRDefault="008962D0" w:rsidP="0070538D">
      <w:pPr>
        <w:jc w:val="both"/>
        <w:rPr>
          <w:rFonts w:ascii="Calibri" w:hAnsi="Calibri"/>
          <w:b/>
          <w:lang w:val="en-GB"/>
        </w:rPr>
      </w:pPr>
      <w:r w:rsidRPr="00C32BDB">
        <w:rPr>
          <w:rFonts w:ascii="Calibri" w:hAnsi="Calibri"/>
          <w:b/>
          <w:lang w:val="en-GB"/>
        </w:rPr>
        <w:t>TRUSTEE ORIENTATION</w:t>
      </w:r>
    </w:p>
    <w:p w14:paraId="5ADC0CBB" w14:textId="77777777" w:rsidR="00F60B46" w:rsidRPr="00C32BDB" w:rsidRDefault="00F60B46" w:rsidP="0070538D">
      <w:pPr>
        <w:jc w:val="both"/>
        <w:rPr>
          <w:rFonts w:ascii="Calibri" w:hAnsi="Calibri"/>
          <w:b/>
          <w:lang w:val="en-GB"/>
        </w:rPr>
      </w:pPr>
    </w:p>
    <w:p w14:paraId="46E156E6" w14:textId="77777777" w:rsidR="008962D0" w:rsidRPr="00C32BDB" w:rsidRDefault="008962D0" w:rsidP="0070538D">
      <w:pPr>
        <w:jc w:val="both"/>
        <w:rPr>
          <w:rFonts w:ascii="Calibri" w:hAnsi="Calibri"/>
          <w:lang w:val="en-GB"/>
        </w:rPr>
      </w:pPr>
      <w:r w:rsidRPr="00C32BDB">
        <w:rPr>
          <w:rFonts w:ascii="Calibri" w:hAnsi="Calibri"/>
          <w:lang w:val="en-GB"/>
        </w:rPr>
        <w:t xml:space="preserve">In order to understand the ethos and work of the </w:t>
      </w:r>
      <w:r w:rsidR="00FE1459" w:rsidRPr="00C32BDB">
        <w:rPr>
          <w:rFonts w:ascii="Calibri" w:hAnsi="Calibri"/>
          <w:lang w:val="en-GB"/>
        </w:rPr>
        <w:t>Centre</w:t>
      </w:r>
      <w:r w:rsidRPr="00C32BDB">
        <w:rPr>
          <w:rFonts w:ascii="Calibri" w:hAnsi="Calibri"/>
          <w:lang w:val="en-GB"/>
        </w:rPr>
        <w:t xml:space="preserve">, new Trustees </w:t>
      </w:r>
      <w:r w:rsidR="00656BC7" w:rsidRPr="00C32BDB">
        <w:rPr>
          <w:rFonts w:ascii="Calibri" w:hAnsi="Calibri"/>
          <w:lang w:val="en-GB"/>
        </w:rPr>
        <w:t>are encouraged to</w:t>
      </w:r>
      <w:r w:rsidR="00A90D54" w:rsidRPr="00C32BDB">
        <w:rPr>
          <w:rFonts w:ascii="Calibri" w:hAnsi="Calibri"/>
          <w:lang w:val="en-GB"/>
        </w:rPr>
        <w:t>:</w:t>
      </w:r>
    </w:p>
    <w:p w14:paraId="4DCF7DC9" w14:textId="77777777" w:rsidR="008962D0" w:rsidRPr="00C32BDB" w:rsidRDefault="008962D0" w:rsidP="0070538D">
      <w:pPr>
        <w:numPr>
          <w:ilvl w:val="0"/>
          <w:numId w:val="11"/>
        </w:numPr>
        <w:jc w:val="both"/>
        <w:rPr>
          <w:rFonts w:ascii="Calibri" w:hAnsi="Calibri"/>
          <w:lang w:val="en-GB"/>
        </w:rPr>
      </w:pPr>
      <w:r w:rsidRPr="00C32BDB">
        <w:rPr>
          <w:rFonts w:ascii="Calibri" w:hAnsi="Calibri"/>
          <w:lang w:val="en-GB"/>
        </w:rPr>
        <w:t>Visi</w:t>
      </w:r>
      <w:r w:rsidR="004E21AC" w:rsidRPr="00C32BDB">
        <w:rPr>
          <w:rFonts w:ascii="Calibri" w:hAnsi="Calibri"/>
          <w:lang w:val="en-GB"/>
        </w:rPr>
        <w:t>t the centre and meet the staff</w:t>
      </w:r>
      <w:r w:rsidR="00FE1459" w:rsidRPr="00C32BDB">
        <w:rPr>
          <w:rFonts w:ascii="Calibri" w:hAnsi="Calibri"/>
          <w:lang w:val="en-GB"/>
        </w:rPr>
        <w:t xml:space="preserve"> prior to interview</w:t>
      </w:r>
    </w:p>
    <w:p w14:paraId="2C1965C2" w14:textId="77777777" w:rsidR="00B824C9" w:rsidRPr="00C32BDB" w:rsidRDefault="00A90D54" w:rsidP="0070538D">
      <w:pPr>
        <w:numPr>
          <w:ilvl w:val="0"/>
          <w:numId w:val="11"/>
        </w:numPr>
        <w:jc w:val="both"/>
        <w:rPr>
          <w:rFonts w:ascii="Calibri" w:hAnsi="Calibri"/>
          <w:lang w:val="en-GB"/>
        </w:rPr>
      </w:pPr>
      <w:r w:rsidRPr="00C32BDB">
        <w:rPr>
          <w:rFonts w:ascii="Calibri" w:hAnsi="Calibri"/>
          <w:lang w:val="en-GB"/>
        </w:rPr>
        <w:t xml:space="preserve">Read the book </w:t>
      </w:r>
      <w:r w:rsidR="008962D0" w:rsidRPr="00C32BDB">
        <w:rPr>
          <w:rFonts w:ascii="Calibri" w:hAnsi="Calibri"/>
          <w:i/>
          <w:lang w:val="en-GB"/>
        </w:rPr>
        <w:t>A Hear</w:t>
      </w:r>
      <w:r w:rsidRPr="00C32BDB">
        <w:rPr>
          <w:rFonts w:ascii="Calibri" w:hAnsi="Calibri"/>
          <w:i/>
          <w:lang w:val="en-GB"/>
        </w:rPr>
        <w:t>t of Compassion</w:t>
      </w:r>
      <w:r w:rsidR="00B824C9" w:rsidRPr="00C32BDB">
        <w:rPr>
          <w:rFonts w:ascii="Calibri" w:hAnsi="Calibri"/>
          <w:lang w:val="en-GB"/>
        </w:rPr>
        <w:t xml:space="preserve"> by Phil Clarke</w:t>
      </w:r>
      <w:r w:rsidR="004E21AC" w:rsidRPr="00C32BDB">
        <w:rPr>
          <w:rFonts w:ascii="Calibri" w:hAnsi="Calibri"/>
          <w:lang w:val="en-GB"/>
        </w:rPr>
        <w:t xml:space="preserve"> (</w:t>
      </w:r>
      <w:r w:rsidR="004E21AC" w:rsidRPr="00C32BDB">
        <w:rPr>
          <w:rFonts w:ascii="Calibri" w:hAnsi="Calibri"/>
        </w:rPr>
        <w:t>Authentic Media, 2006)</w:t>
      </w:r>
    </w:p>
    <w:p w14:paraId="65617FDE" w14:textId="77777777" w:rsidR="00B824C9" w:rsidRPr="00C32BDB" w:rsidRDefault="00A90D54" w:rsidP="0070538D">
      <w:pPr>
        <w:numPr>
          <w:ilvl w:val="0"/>
          <w:numId w:val="11"/>
        </w:numPr>
        <w:jc w:val="both"/>
        <w:rPr>
          <w:rFonts w:ascii="Calibri" w:hAnsi="Calibri"/>
          <w:lang w:val="en-GB"/>
        </w:rPr>
      </w:pPr>
      <w:r w:rsidRPr="00C32BDB">
        <w:rPr>
          <w:rFonts w:ascii="Calibri" w:hAnsi="Calibri"/>
          <w:lang w:val="en-GB"/>
        </w:rPr>
        <w:t xml:space="preserve">Read </w:t>
      </w:r>
      <w:r w:rsidR="00B824C9" w:rsidRPr="00C32BDB">
        <w:rPr>
          <w:rFonts w:ascii="Calibri" w:hAnsi="Calibri"/>
          <w:i/>
        </w:rPr>
        <w:t xml:space="preserve">The Essential </w:t>
      </w:r>
      <w:r w:rsidRPr="00C32BDB">
        <w:rPr>
          <w:rFonts w:ascii="Calibri" w:hAnsi="Calibri"/>
          <w:i/>
        </w:rPr>
        <w:t>Trustee: What you need to know</w:t>
      </w:r>
      <w:r w:rsidRPr="00C32BDB">
        <w:rPr>
          <w:rFonts w:ascii="Calibri" w:hAnsi="Calibri"/>
        </w:rPr>
        <w:t xml:space="preserve"> available on the </w:t>
      </w:r>
      <w:r w:rsidR="00B824C9" w:rsidRPr="00C32BDB">
        <w:rPr>
          <w:rFonts w:ascii="Calibri" w:hAnsi="Calibri"/>
        </w:rPr>
        <w:t>Charity Commission</w:t>
      </w:r>
      <w:r w:rsidRPr="00C32BDB">
        <w:rPr>
          <w:rFonts w:ascii="Calibri" w:hAnsi="Calibri"/>
        </w:rPr>
        <w:t>’s</w:t>
      </w:r>
      <w:r w:rsidR="00B824C9" w:rsidRPr="00C32BDB">
        <w:rPr>
          <w:rFonts w:ascii="Calibri" w:hAnsi="Calibri"/>
        </w:rPr>
        <w:t xml:space="preserve"> </w:t>
      </w:r>
      <w:hyperlink r:id="rId8" w:history="1">
        <w:r w:rsidRPr="00C32BDB">
          <w:rPr>
            <w:rStyle w:val="Hyperlink"/>
            <w:rFonts w:ascii="Calibri" w:hAnsi="Calibri"/>
          </w:rPr>
          <w:t>website</w:t>
        </w:r>
      </w:hyperlink>
      <w:r w:rsidR="00B824C9" w:rsidRPr="00C32BDB">
        <w:rPr>
          <w:rFonts w:ascii="Calibri" w:hAnsi="Calibri"/>
        </w:rPr>
        <w:t xml:space="preserve"> </w:t>
      </w:r>
    </w:p>
    <w:p w14:paraId="687350EC" w14:textId="77777777" w:rsidR="00A90D54" w:rsidRPr="00C32BDB" w:rsidRDefault="008962D0" w:rsidP="0070538D">
      <w:pPr>
        <w:numPr>
          <w:ilvl w:val="0"/>
          <w:numId w:val="11"/>
        </w:numPr>
        <w:jc w:val="both"/>
        <w:rPr>
          <w:rFonts w:ascii="Calibri" w:hAnsi="Calibri"/>
          <w:lang w:val="en-GB"/>
        </w:rPr>
      </w:pPr>
      <w:r w:rsidRPr="00C32BDB">
        <w:rPr>
          <w:rFonts w:ascii="Calibri" w:hAnsi="Calibri"/>
          <w:lang w:val="en-GB"/>
        </w:rPr>
        <w:t xml:space="preserve">Become familiar with our </w:t>
      </w:r>
      <w:hyperlink r:id="rId9" w:history="1">
        <w:r w:rsidRPr="00C32BDB">
          <w:rPr>
            <w:rStyle w:val="Hyperlink"/>
            <w:rFonts w:ascii="Calibri" w:hAnsi="Calibri"/>
            <w:lang w:val="en-GB"/>
          </w:rPr>
          <w:t>website</w:t>
        </w:r>
      </w:hyperlink>
      <w:r w:rsidRPr="00C32BDB">
        <w:rPr>
          <w:rFonts w:ascii="Calibri" w:hAnsi="Calibri"/>
          <w:lang w:val="en-GB"/>
        </w:rPr>
        <w:t xml:space="preserve"> </w:t>
      </w:r>
    </w:p>
    <w:p w14:paraId="2AF44F71" w14:textId="77777777" w:rsidR="00A90D54" w:rsidRPr="00C32BDB" w:rsidRDefault="00A90D54" w:rsidP="00A90D54">
      <w:pPr>
        <w:ind w:left="720"/>
        <w:jc w:val="both"/>
        <w:rPr>
          <w:rFonts w:ascii="Calibri" w:hAnsi="Calibri"/>
          <w:lang w:val="en-GB"/>
        </w:rPr>
      </w:pPr>
    </w:p>
    <w:p w14:paraId="7998767E" w14:textId="77777777" w:rsidR="008962D0" w:rsidRPr="00C32BDB" w:rsidRDefault="008962D0" w:rsidP="0070538D">
      <w:pPr>
        <w:jc w:val="both"/>
        <w:rPr>
          <w:rFonts w:ascii="Calibri" w:hAnsi="Calibri"/>
          <w:lang w:val="en-GB"/>
        </w:rPr>
      </w:pPr>
      <w:r w:rsidRPr="00C32BDB">
        <w:rPr>
          <w:rFonts w:ascii="Calibri" w:hAnsi="Calibri"/>
          <w:lang w:val="en-GB"/>
        </w:rPr>
        <w:t>Other useful resources include</w:t>
      </w:r>
    </w:p>
    <w:p w14:paraId="6906B4CF" w14:textId="77777777" w:rsidR="008962D0" w:rsidRPr="00C32BDB" w:rsidRDefault="004E21AC" w:rsidP="0070538D">
      <w:pPr>
        <w:numPr>
          <w:ilvl w:val="0"/>
          <w:numId w:val="12"/>
        </w:numPr>
        <w:jc w:val="both"/>
        <w:rPr>
          <w:rFonts w:ascii="Calibri" w:hAnsi="Calibri"/>
          <w:lang w:val="en-GB"/>
        </w:rPr>
      </w:pPr>
      <w:r w:rsidRPr="00C32BDB">
        <w:rPr>
          <w:rFonts w:ascii="Calibri" w:hAnsi="Calibri"/>
          <w:lang w:val="en-GB"/>
        </w:rPr>
        <w:t>Read the book</w:t>
      </w:r>
      <w:r w:rsidR="00A90D54" w:rsidRPr="00C32BDB">
        <w:rPr>
          <w:rFonts w:ascii="Calibri" w:hAnsi="Calibri"/>
          <w:lang w:val="en-GB"/>
        </w:rPr>
        <w:t xml:space="preserve"> </w:t>
      </w:r>
      <w:r w:rsidR="00A90D54" w:rsidRPr="00C32BDB">
        <w:rPr>
          <w:rFonts w:ascii="Calibri" w:hAnsi="Calibri"/>
          <w:i/>
          <w:lang w:val="en-GB"/>
        </w:rPr>
        <w:t>Matters of Life and Death</w:t>
      </w:r>
      <w:r w:rsidR="008962D0" w:rsidRPr="00C32BDB">
        <w:rPr>
          <w:rFonts w:ascii="Calibri" w:hAnsi="Calibri"/>
          <w:lang w:val="en-GB"/>
        </w:rPr>
        <w:t xml:space="preserve"> by John Wyatt</w:t>
      </w:r>
      <w:r w:rsidRPr="00C32BDB">
        <w:rPr>
          <w:rFonts w:ascii="Calibri" w:hAnsi="Calibri"/>
          <w:lang w:val="en-GB"/>
        </w:rPr>
        <w:t xml:space="preserve"> (IVP, 2009)</w:t>
      </w:r>
    </w:p>
    <w:p w14:paraId="41535EE9" w14:textId="77777777" w:rsidR="00A90D54" w:rsidRPr="00C32BDB" w:rsidRDefault="00A90D54" w:rsidP="0070538D">
      <w:pPr>
        <w:numPr>
          <w:ilvl w:val="0"/>
          <w:numId w:val="12"/>
        </w:numPr>
        <w:jc w:val="both"/>
        <w:rPr>
          <w:rFonts w:ascii="Calibri" w:hAnsi="Calibri"/>
          <w:lang w:val="en-GB"/>
        </w:rPr>
      </w:pPr>
      <w:r w:rsidRPr="00C32BDB">
        <w:rPr>
          <w:rFonts w:ascii="Calibri" w:hAnsi="Calibri"/>
          <w:lang w:val="en-GB"/>
        </w:rPr>
        <w:lastRenderedPageBreak/>
        <w:t xml:space="preserve">Richmond </w:t>
      </w:r>
      <w:r w:rsidR="004E21AC" w:rsidRPr="00C32BDB">
        <w:rPr>
          <w:rFonts w:ascii="Calibri" w:hAnsi="Calibri"/>
          <w:lang w:val="en-GB"/>
        </w:rPr>
        <w:t xml:space="preserve">Council for Voluntary Service </w:t>
      </w:r>
      <w:hyperlink r:id="rId10" w:history="1">
        <w:r w:rsidR="004E21AC" w:rsidRPr="00C32BDB">
          <w:rPr>
            <w:rStyle w:val="Hyperlink"/>
            <w:rFonts w:ascii="Calibri" w:hAnsi="Calibri"/>
            <w:lang w:val="en-GB"/>
          </w:rPr>
          <w:t>website</w:t>
        </w:r>
      </w:hyperlink>
      <w:r w:rsidR="004E21AC" w:rsidRPr="00C32BDB">
        <w:rPr>
          <w:rFonts w:ascii="Calibri" w:hAnsi="Calibri"/>
          <w:lang w:val="en-GB"/>
        </w:rPr>
        <w:t xml:space="preserve"> and email newsletter (includes free training opportunities</w:t>
      </w:r>
    </w:p>
    <w:p w14:paraId="366CF832" w14:textId="77777777" w:rsidR="004E21AC" w:rsidRDefault="004E21AC" w:rsidP="00CE273F">
      <w:pPr>
        <w:pStyle w:val="Default"/>
        <w:rPr>
          <w:rFonts w:ascii="Calibri" w:hAnsi="Calibri" w:cs="Times New Roman"/>
          <w:color w:val="auto"/>
          <w:sz w:val="28"/>
          <w:szCs w:val="28"/>
          <w:lang w:eastAsia="en-US"/>
        </w:rPr>
      </w:pPr>
    </w:p>
    <w:p w14:paraId="0D7A710E" w14:textId="77777777" w:rsidR="004E21AC" w:rsidRDefault="004E21AC" w:rsidP="00CE273F">
      <w:pPr>
        <w:pStyle w:val="Default"/>
        <w:rPr>
          <w:rFonts w:ascii="Calibri" w:hAnsi="Calibri" w:cs="Times New Roman"/>
          <w:color w:val="auto"/>
          <w:sz w:val="28"/>
          <w:szCs w:val="28"/>
          <w:lang w:eastAsia="en-US"/>
        </w:rPr>
      </w:pPr>
    </w:p>
    <w:p w14:paraId="2D4FE63A" w14:textId="77777777" w:rsidR="00CE273F" w:rsidRDefault="004E21AC" w:rsidP="00CE273F">
      <w:pPr>
        <w:pStyle w:val="Default"/>
        <w:rPr>
          <w:rFonts w:ascii="Calibri" w:hAnsi="Calibri"/>
          <w:b/>
        </w:rPr>
      </w:pPr>
      <w:r>
        <w:rPr>
          <w:rFonts w:ascii="Calibri" w:hAnsi="Calibri"/>
          <w:b/>
        </w:rPr>
        <w:t>REFERENCES</w:t>
      </w:r>
    </w:p>
    <w:p w14:paraId="6D400520" w14:textId="77777777" w:rsidR="004E21AC" w:rsidRPr="004E21AC" w:rsidRDefault="004E21AC" w:rsidP="00CE273F">
      <w:pPr>
        <w:pStyle w:val="Default"/>
        <w:rPr>
          <w:rFonts w:ascii="Calibri" w:hAnsi="Calibri"/>
          <w:b/>
        </w:rPr>
      </w:pPr>
    </w:p>
    <w:p w14:paraId="4C119675" w14:textId="77777777" w:rsidR="00F60B46" w:rsidRPr="00F60B46" w:rsidRDefault="00F60B46" w:rsidP="00F60B46">
      <w:pPr>
        <w:widowControl w:val="0"/>
        <w:numPr>
          <w:ilvl w:val="0"/>
          <w:numId w:val="19"/>
        </w:numPr>
        <w:rPr>
          <w:rFonts w:ascii="Calibri" w:eastAsia="Dotum" w:hAnsi="Calibri" w:cs="Arial"/>
          <w:lang w:val="en-GB"/>
        </w:rPr>
      </w:pPr>
      <w:r w:rsidRPr="00F60B46">
        <w:rPr>
          <w:rFonts w:ascii="Calibri" w:eastAsia="Dotum" w:hAnsi="Calibri" w:cs="Arial"/>
        </w:rPr>
        <w:t xml:space="preserve">Department of Health. Abortion Statistics, England and Wales 2015. </w:t>
      </w:r>
      <w:hyperlink r:id="rId11" w:history="1">
        <w:r w:rsidRPr="00F60B46">
          <w:rPr>
            <w:rStyle w:val="Hyperlink"/>
            <w:rFonts w:ascii="Calibri" w:eastAsia="Dotum" w:hAnsi="Calibri" w:cs="Arial"/>
          </w:rPr>
          <w:t>https://www.gov.uk/government/uploads/system/uploads/attachment_data/file/529344/Abortion_Statistics_2015_v3.pdf</w:t>
        </w:r>
      </w:hyperlink>
      <w:r w:rsidRPr="00F60B46">
        <w:rPr>
          <w:rFonts w:ascii="Calibri" w:eastAsia="Dotum" w:hAnsi="Calibri" w:cs="Arial"/>
        </w:rPr>
        <w:t xml:space="preserve"> (Accessed 1/11/16)</w:t>
      </w:r>
    </w:p>
    <w:p w14:paraId="59C5EDD4" w14:textId="77777777" w:rsidR="00F60B46" w:rsidRPr="00F60B46" w:rsidRDefault="00F60B46" w:rsidP="00F60B46">
      <w:pPr>
        <w:pStyle w:val="ColorfulList-Accent11"/>
        <w:numPr>
          <w:ilvl w:val="0"/>
          <w:numId w:val="19"/>
        </w:numPr>
        <w:autoSpaceDE w:val="0"/>
        <w:autoSpaceDN w:val="0"/>
        <w:adjustRightInd w:val="0"/>
        <w:contextualSpacing/>
        <w:rPr>
          <w:rFonts w:ascii="Calibri" w:hAnsi="Calibri" w:cs="Arial"/>
          <w:lang w:val="en-GB"/>
        </w:rPr>
      </w:pPr>
      <w:r w:rsidRPr="00F60B46">
        <w:rPr>
          <w:rFonts w:ascii="Calibri" w:hAnsi="Calibri" w:cs="Arial"/>
          <w:lang w:val="en-GB"/>
        </w:rPr>
        <w:t>National Collaborating Centre for Mental Health</w:t>
      </w:r>
      <w:r w:rsidRPr="00F60B46">
        <w:rPr>
          <w:rFonts w:ascii="Calibri" w:hAnsi="Calibri" w:cs="Arial"/>
        </w:rPr>
        <w:t xml:space="preserve">. Induced Abortion and Mental Health: A systematic review of the evidence - full report and consultation table with responses. </w:t>
      </w:r>
      <w:hyperlink r:id="rId12" w:history="1">
        <w:r w:rsidRPr="00F60B46">
          <w:rPr>
            <w:rStyle w:val="Hyperlink"/>
            <w:rFonts w:ascii="Calibri" w:hAnsi="Calibri" w:cs="Arial"/>
          </w:rPr>
          <w:t>http://www.aomrc.org.uk/wp-content/uploads/2016/05/Induced_Abortion_Mental_Health_1211.pdf</w:t>
        </w:r>
      </w:hyperlink>
      <w:r w:rsidRPr="00F60B46">
        <w:rPr>
          <w:rFonts w:ascii="Calibri" w:hAnsi="Calibri" w:cs="Arial"/>
        </w:rPr>
        <w:t xml:space="preserve"> </w:t>
      </w:r>
      <w:r w:rsidRPr="00F60B46">
        <w:rPr>
          <w:rFonts w:ascii="Calibri" w:eastAsia="Calibri" w:hAnsi="Calibri" w:cs="CenturyGothic"/>
          <w:lang w:val="en-GB"/>
        </w:rPr>
        <w:t>(</w:t>
      </w:r>
      <w:r w:rsidRPr="00F60B46">
        <w:rPr>
          <w:rFonts w:ascii="Calibri" w:hAnsi="Calibri" w:cs="Arial"/>
        </w:rPr>
        <w:t>Accessed 23/10/16</w:t>
      </w:r>
      <w:r w:rsidRPr="00F60B46">
        <w:rPr>
          <w:rFonts w:ascii="Calibri" w:eastAsia="Calibri" w:hAnsi="Calibri" w:cs="CenturyGothic"/>
          <w:lang w:val="en-GB"/>
        </w:rPr>
        <w:t>)</w:t>
      </w:r>
    </w:p>
    <w:p w14:paraId="1941CA5D" w14:textId="77777777" w:rsidR="00F60B46" w:rsidRPr="00F60B46" w:rsidRDefault="00F60B46" w:rsidP="00F60B46">
      <w:pPr>
        <w:pStyle w:val="ColorfulList-Accent11"/>
        <w:numPr>
          <w:ilvl w:val="0"/>
          <w:numId w:val="19"/>
        </w:numPr>
        <w:autoSpaceDE w:val="0"/>
        <w:autoSpaceDN w:val="0"/>
        <w:adjustRightInd w:val="0"/>
        <w:contextualSpacing/>
        <w:rPr>
          <w:rFonts w:ascii="Calibri" w:eastAsia="Calibri" w:hAnsi="Calibri" w:cs="CenturyGothic"/>
          <w:lang w:val="en-GB"/>
        </w:rPr>
      </w:pPr>
      <w:r w:rsidRPr="00F60B46">
        <w:rPr>
          <w:rFonts w:ascii="Calibri" w:hAnsi="Calibri"/>
        </w:rPr>
        <w:t xml:space="preserve">NHS Improving Quality A review of support available for loss in early and late pregnancy. </w:t>
      </w:r>
      <w:hyperlink r:id="rId13" w:history="1">
        <w:r w:rsidRPr="00F60B46">
          <w:rPr>
            <w:rStyle w:val="Hyperlink"/>
            <w:rFonts w:ascii="Calibri" w:eastAsia="Calibri" w:hAnsi="Calibri" w:cs="CenturyGothic"/>
            <w:lang w:val="en-GB"/>
          </w:rPr>
          <w:t>http://webarchive.nationalarchives.gov.uk/20160805123905/http://www.nhsiq.nhs.uk/resource-search/publications/pregnancy-loss.aspx</w:t>
        </w:r>
      </w:hyperlink>
      <w:r w:rsidRPr="00F60B46">
        <w:rPr>
          <w:rFonts w:ascii="Calibri" w:eastAsia="Calibri" w:hAnsi="Calibri" w:cs="CenturyGothic"/>
          <w:lang w:val="en-GB"/>
        </w:rPr>
        <w:t xml:space="preserve"> </w:t>
      </w:r>
      <w:r w:rsidRPr="00F60B46">
        <w:rPr>
          <w:rFonts w:ascii="Calibri" w:hAnsi="Calibri"/>
        </w:rPr>
        <w:t xml:space="preserve">(Accessed </w:t>
      </w:r>
      <w:r w:rsidRPr="00F60B46">
        <w:rPr>
          <w:rFonts w:ascii="Calibri" w:hAnsi="Calibri" w:cs="Arial"/>
        </w:rPr>
        <w:t>23/10/16</w:t>
      </w:r>
      <w:r w:rsidRPr="00F60B46">
        <w:rPr>
          <w:rFonts w:ascii="Calibri" w:hAnsi="Calibri"/>
        </w:rPr>
        <w:t>)</w:t>
      </w:r>
    </w:p>
    <w:p w14:paraId="0BFD1E4A" w14:textId="77777777" w:rsidR="00B02223" w:rsidRPr="00F60B46" w:rsidRDefault="00F60B46" w:rsidP="00B02223">
      <w:pPr>
        <w:widowControl w:val="0"/>
        <w:numPr>
          <w:ilvl w:val="0"/>
          <w:numId w:val="19"/>
        </w:numPr>
        <w:rPr>
          <w:rFonts w:ascii="Calibri" w:eastAsia="Dotum" w:hAnsi="Calibri" w:cs="Arial"/>
          <w:iCs/>
        </w:rPr>
      </w:pPr>
      <w:r w:rsidRPr="00F60B46">
        <w:rPr>
          <w:rFonts w:ascii="Calibri" w:eastAsia="Dotum" w:hAnsi="Calibri" w:cs="Arial"/>
        </w:rPr>
        <w:t xml:space="preserve">University of Bristol. </w:t>
      </w:r>
      <w:r w:rsidRPr="00F60B46">
        <w:rPr>
          <w:rFonts w:ascii="Calibri" w:eastAsia="Dotum" w:hAnsi="Calibri" w:cs="Arial"/>
          <w:bCs/>
        </w:rPr>
        <w:t xml:space="preserve">Large numbers of teenage girls experience sexual coercion in relationships. </w:t>
      </w:r>
      <w:hyperlink r:id="rId14" w:history="1">
        <w:r w:rsidRPr="00F60B46">
          <w:rPr>
            <w:rStyle w:val="Hyperlink"/>
            <w:rFonts w:ascii="Calibri" w:eastAsia="Dotum" w:hAnsi="Calibri" w:cs="Arial"/>
            <w:bCs/>
          </w:rPr>
          <w:t>http://www.bris.ac.uk/news/2015/february/stir-study.html</w:t>
        </w:r>
      </w:hyperlink>
      <w:r w:rsidRPr="00F60B46">
        <w:rPr>
          <w:rFonts w:ascii="Calibri" w:eastAsia="Dotum" w:hAnsi="Calibri" w:cs="Arial"/>
          <w:b/>
          <w:bCs/>
        </w:rPr>
        <w:t xml:space="preserve"> </w:t>
      </w:r>
      <w:r w:rsidRPr="00F60B46">
        <w:rPr>
          <w:rFonts w:ascii="Calibri" w:eastAsia="Dotum" w:hAnsi="Calibri" w:cs="Arial"/>
        </w:rPr>
        <w:t>(Accessed 1/11/16)</w:t>
      </w:r>
    </w:p>
    <w:p w14:paraId="087FC1D2" w14:textId="77777777" w:rsidR="00F60B46" w:rsidRPr="00F60B46" w:rsidRDefault="00F60B46" w:rsidP="00F60B46">
      <w:pPr>
        <w:pStyle w:val="ColorfulList-Accent11"/>
        <w:numPr>
          <w:ilvl w:val="0"/>
          <w:numId w:val="19"/>
        </w:numPr>
        <w:autoSpaceDE w:val="0"/>
        <w:autoSpaceDN w:val="0"/>
        <w:adjustRightInd w:val="0"/>
        <w:contextualSpacing/>
        <w:rPr>
          <w:rFonts w:ascii="Calibri" w:eastAsia="Calibri" w:hAnsi="Calibri" w:cs="CenturyGothic"/>
          <w:lang w:val="en-GB"/>
        </w:rPr>
      </w:pPr>
      <w:r w:rsidRPr="00F60B46">
        <w:rPr>
          <w:rFonts w:ascii="Calibri" w:hAnsi="Calibri"/>
        </w:rPr>
        <w:t xml:space="preserve">National Association of Head Teachers. News: Parents want schools to manage dangers of pornography, says NAHT survey </w:t>
      </w:r>
      <w:hyperlink r:id="rId15" w:anchor="Parents-survey-data" w:history="1">
        <w:r w:rsidRPr="00F60B46">
          <w:rPr>
            <w:rStyle w:val="Hyperlink"/>
            <w:rFonts w:ascii="Calibri" w:hAnsi="Calibri"/>
          </w:rPr>
          <w:t>http://www.naht.org.uk/welcome/news-and-media/key-topics/parents-and-pupils/parents-want-schools-to-manage-dangers-of-pornography-says-survey/#Parents-survey-data</w:t>
        </w:r>
      </w:hyperlink>
      <w:r w:rsidRPr="00F60B46">
        <w:rPr>
          <w:rFonts w:ascii="Calibri" w:hAnsi="Calibri"/>
        </w:rPr>
        <w:t xml:space="preserve"> (Accessed 23/10/16)</w:t>
      </w:r>
    </w:p>
    <w:p w14:paraId="283B4CF6" w14:textId="77777777" w:rsidR="00CE273F" w:rsidRPr="004344EF" w:rsidRDefault="004344EF" w:rsidP="004344EF">
      <w:pPr>
        <w:pStyle w:val="Default"/>
        <w:numPr>
          <w:ilvl w:val="0"/>
          <w:numId w:val="19"/>
        </w:numPr>
        <w:rPr>
          <w:rFonts w:ascii="Calibri" w:hAnsi="Calibri"/>
        </w:rPr>
      </w:pPr>
      <w:r w:rsidRPr="004344EF">
        <w:rPr>
          <w:rFonts w:ascii="Calibri" w:hAnsi="Calibri"/>
        </w:rPr>
        <w:t>Charity Commission.</w:t>
      </w:r>
      <w:r>
        <w:rPr>
          <w:rFonts w:ascii="Calibri" w:hAnsi="Calibri"/>
          <w:i/>
        </w:rPr>
        <w:t xml:space="preserve"> </w:t>
      </w:r>
      <w:r w:rsidR="00CE273F" w:rsidRPr="004E21AC">
        <w:rPr>
          <w:rFonts w:ascii="Calibri" w:hAnsi="Calibri"/>
          <w:i/>
        </w:rPr>
        <w:t>The Essential Trustee: What you need to know.</w:t>
      </w:r>
      <w:r>
        <w:rPr>
          <w:rFonts w:ascii="Calibri" w:hAnsi="Calibri"/>
          <w:i/>
        </w:rPr>
        <w:t xml:space="preserve"> </w:t>
      </w:r>
      <w:hyperlink r:id="rId16" w:history="1">
        <w:r w:rsidRPr="00C83798">
          <w:rPr>
            <w:rStyle w:val="Hyperlink"/>
            <w:rFonts w:ascii="Calibri" w:hAnsi="Calibri"/>
            <w:i/>
          </w:rPr>
          <w:t>https://www.gov.uk/government/publications/the-essential-trustee-what-you-need-to-know-cc3</w:t>
        </w:r>
      </w:hyperlink>
      <w:r>
        <w:rPr>
          <w:rFonts w:ascii="Calibri" w:hAnsi="Calibri"/>
          <w:i/>
        </w:rPr>
        <w:t xml:space="preserve"> </w:t>
      </w:r>
      <w:r w:rsidRPr="004344EF">
        <w:rPr>
          <w:rFonts w:ascii="Calibri" w:hAnsi="Calibri"/>
          <w:i/>
        </w:rPr>
        <w:t xml:space="preserve"> </w:t>
      </w:r>
      <w:r w:rsidRPr="004344EF">
        <w:rPr>
          <w:rFonts w:ascii="Calibri" w:hAnsi="Calibri"/>
        </w:rPr>
        <w:t>(Accessed 23/10/16)</w:t>
      </w:r>
    </w:p>
    <w:p w14:paraId="060451A3" w14:textId="77777777" w:rsidR="0043618D" w:rsidRPr="003B55E3" w:rsidRDefault="0043618D" w:rsidP="006429DE">
      <w:pPr>
        <w:autoSpaceDE w:val="0"/>
        <w:autoSpaceDN w:val="0"/>
        <w:adjustRightInd w:val="0"/>
        <w:jc w:val="center"/>
        <w:rPr>
          <w:rFonts w:ascii="Calibri" w:hAnsi="Calibri" w:cs="Tahoma"/>
          <w:b/>
          <w:bCs/>
          <w:sz w:val="28"/>
          <w:szCs w:val="28"/>
        </w:rPr>
      </w:pPr>
    </w:p>
    <w:p w14:paraId="6EBC8CA4" w14:textId="77777777" w:rsidR="008962D0" w:rsidRPr="003B55E3" w:rsidRDefault="00587368" w:rsidP="009A5B0F">
      <w:pPr>
        <w:autoSpaceDE w:val="0"/>
        <w:autoSpaceDN w:val="0"/>
        <w:adjustRightInd w:val="0"/>
        <w:rPr>
          <w:rFonts w:ascii="Calibri" w:hAnsi="Calibri" w:cs="Tahoma"/>
          <w:sz w:val="28"/>
          <w:szCs w:val="28"/>
        </w:rPr>
      </w:pPr>
      <w:r w:rsidRPr="003B55E3">
        <w:rPr>
          <w:rFonts w:ascii="Calibri" w:hAnsi="Calibri" w:cs="Tahoma"/>
          <w:sz w:val="28"/>
          <w:szCs w:val="28"/>
        </w:rPr>
        <w:t xml:space="preserve"> </w:t>
      </w:r>
    </w:p>
    <w:sectPr w:rsidR="008962D0" w:rsidRPr="003B55E3" w:rsidSect="00A01029">
      <w:headerReference w:type="default" r:id="rId17"/>
      <w:footerReference w:type="default" r:id="rId1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A793" w14:textId="77777777" w:rsidR="00760A50" w:rsidRDefault="00760A50">
      <w:r>
        <w:separator/>
      </w:r>
    </w:p>
  </w:endnote>
  <w:endnote w:type="continuationSeparator" w:id="0">
    <w:p w14:paraId="45C18D59" w14:textId="77777777" w:rsidR="00760A50" w:rsidRDefault="0076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E44A" w14:textId="2F0F7638" w:rsidR="004344EF" w:rsidRPr="007D0A98" w:rsidRDefault="00BC3F2A" w:rsidP="007D0A98">
    <w:pPr>
      <w:pStyle w:val="Footer"/>
      <w:jc w:val="center"/>
      <w:rPr>
        <w:rFonts w:ascii="Calibri" w:hAnsi="Calibri"/>
        <w:sz w:val="20"/>
        <w:szCs w:val="20"/>
        <w:lang w:val="en-GB"/>
      </w:rPr>
    </w:pPr>
    <w:r>
      <w:rPr>
        <w:rFonts w:ascii="Calibri" w:hAnsi="Calibri"/>
        <w:sz w:val="20"/>
        <w:szCs w:val="20"/>
        <w:lang w:val="en-GB"/>
      </w:rPr>
      <w:t>SEEN</w:t>
    </w:r>
    <w:r w:rsidR="004344EF" w:rsidRPr="007D0A98">
      <w:rPr>
        <w:rFonts w:ascii="Calibri" w:hAnsi="Calibri"/>
        <w:sz w:val="20"/>
        <w:szCs w:val="20"/>
        <w:lang w:val="en-GB"/>
      </w:rPr>
      <w:t xml:space="preserve"> is a registered charity no 1109111</w:t>
    </w:r>
    <w:r w:rsidR="004344EF">
      <w:rPr>
        <w:rFonts w:ascii="Calibri" w:hAnsi="Calibri"/>
        <w:sz w:val="20"/>
        <w:szCs w:val="20"/>
        <w:lang w:val="en-GB"/>
      </w:rPr>
      <w:t xml:space="preserve"> and Limited Company no 8010183</w:t>
    </w:r>
  </w:p>
  <w:p w14:paraId="5E72C911" w14:textId="77777777" w:rsidR="004344EF" w:rsidRPr="007D0A98" w:rsidRDefault="004344EF" w:rsidP="007D0A98">
    <w:pPr>
      <w:pStyle w:val="Footer"/>
      <w:jc w:val="center"/>
      <w:rPr>
        <w:rFonts w:ascii="Calibri" w:hAnsi="Calibri"/>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6C0A" w14:textId="77777777" w:rsidR="00760A50" w:rsidRDefault="00760A50">
      <w:r>
        <w:separator/>
      </w:r>
    </w:p>
  </w:footnote>
  <w:footnote w:type="continuationSeparator" w:id="0">
    <w:p w14:paraId="1D2F2C5F" w14:textId="77777777" w:rsidR="00760A50" w:rsidRDefault="0076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BC7A" w14:textId="3D67D0CE" w:rsidR="004344EF" w:rsidRPr="00C32BDB" w:rsidRDefault="00BC3F2A">
    <w:pPr>
      <w:pStyle w:val="Header"/>
      <w:rPr>
        <w:rFonts w:ascii="Calibri" w:hAnsi="Calibri"/>
        <w:sz w:val="20"/>
        <w:szCs w:val="20"/>
      </w:rPr>
    </w:pPr>
    <w:r>
      <w:rPr>
        <w:rFonts w:ascii="Calibri" w:hAnsi="Calibri"/>
        <w:sz w:val="20"/>
        <w:szCs w:val="20"/>
      </w:rPr>
      <w:t>June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D0899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F4667"/>
    <w:multiLevelType w:val="hybridMultilevel"/>
    <w:tmpl w:val="38B2937E"/>
    <w:lvl w:ilvl="0" w:tplc="BCF4624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54079"/>
    <w:multiLevelType w:val="hybridMultilevel"/>
    <w:tmpl w:val="280E0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82F0E"/>
    <w:multiLevelType w:val="multilevel"/>
    <w:tmpl w:val="B76E6A90"/>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F068F"/>
    <w:multiLevelType w:val="hybridMultilevel"/>
    <w:tmpl w:val="B76E6A90"/>
    <w:lvl w:ilvl="0" w:tplc="BCF4624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614B5"/>
    <w:multiLevelType w:val="hybridMultilevel"/>
    <w:tmpl w:val="0C30E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54B9D"/>
    <w:multiLevelType w:val="hybridMultilevel"/>
    <w:tmpl w:val="31A2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82E19"/>
    <w:multiLevelType w:val="multilevel"/>
    <w:tmpl w:val="40B4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077A1C"/>
    <w:multiLevelType w:val="hybridMultilevel"/>
    <w:tmpl w:val="9A426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91768"/>
    <w:multiLevelType w:val="hybridMultilevel"/>
    <w:tmpl w:val="8D1C1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856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4D7EE1"/>
    <w:multiLevelType w:val="hybridMultilevel"/>
    <w:tmpl w:val="86341B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A77B2"/>
    <w:multiLevelType w:val="hybridMultilevel"/>
    <w:tmpl w:val="8796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F0142"/>
    <w:multiLevelType w:val="hybridMultilevel"/>
    <w:tmpl w:val="CAF48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93F55"/>
    <w:multiLevelType w:val="hybridMultilevel"/>
    <w:tmpl w:val="BA42F0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CA403D"/>
    <w:multiLevelType w:val="hybridMultilevel"/>
    <w:tmpl w:val="88DE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2B3C9C"/>
    <w:multiLevelType w:val="hybridMultilevel"/>
    <w:tmpl w:val="BA84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67115"/>
    <w:multiLevelType w:val="hybridMultilevel"/>
    <w:tmpl w:val="0C6CF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9125C"/>
    <w:multiLevelType w:val="hybridMultilevel"/>
    <w:tmpl w:val="15C479B2"/>
    <w:lvl w:ilvl="0" w:tplc="BCF4624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EA2FC8"/>
    <w:multiLevelType w:val="hybridMultilevel"/>
    <w:tmpl w:val="94449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2B61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4005C2"/>
    <w:multiLevelType w:val="hybridMultilevel"/>
    <w:tmpl w:val="35545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9739F3"/>
    <w:multiLevelType w:val="hybridMultilevel"/>
    <w:tmpl w:val="6ED43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E93E28"/>
    <w:multiLevelType w:val="hybridMultilevel"/>
    <w:tmpl w:val="6B006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2008F"/>
    <w:multiLevelType w:val="hybridMultilevel"/>
    <w:tmpl w:val="873EEC42"/>
    <w:lvl w:ilvl="0" w:tplc="0809000F">
      <w:start w:val="1"/>
      <w:numFmt w:val="decimal"/>
      <w:lvlText w:val="%1."/>
      <w:lvlJc w:val="left"/>
      <w:pPr>
        <w:ind w:left="720" w:hanging="360"/>
      </w:pPr>
      <w:rPr>
        <w:rFonts w:hint="default"/>
      </w:rPr>
    </w:lvl>
    <w:lvl w:ilvl="1" w:tplc="414EB296">
      <w:start w:val="1"/>
      <w:numFmt w:val="decimal"/>
      <w:lvlText w:val="(%2)"/>
      <w:lvlJc w:val="left"/>
      <w:pPr>
        <w:ind w:left="1440" w:hanging="36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C31360"/>
    <w:multiLevelType w:val="hybridMultilevel"/>
    <w:tmpl w:val="CFB04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0679711">
    <w:abstractNumId w:val="4"/>
  </w:num>
  <w:num w:numId="2" w16cid:durableId="1700080977">
    <w:abstractNumId w:val="3"/>
  </w:num>
  <w:num w:numId="3" w16cid:durableId="724335480">
    <w:abstractNumId w:val="18"/>
  </w:num>
  <w:num w:numId="4" w16cid:durableId="247079320">
    <w:abstractNumId w:val="20"/>
  </w:num>
  <w:num w:numId="5" w16cid:durableId="1970165739">
    <w:abstractNumId w:val="10"/>
  </w:num>
  <w:num w:numId="6" w16cid:durableId="519272654">
    <w:abstractNumId w:val="5"/>
  </w:num>
  <w:num w:numId="7" w16cid:durableId="1498227679">
    <w:abstractNumId w:val="17"/>
  </w:num>
  <w:num w:numId="8" w16cid:durableId="1400248304">
    <w:abstractNumId w:val="23"/>
  </w:num>
  <w:num w:numId="9" w16cid:durableId="87579786">
    <w:abstractNumId w:val="25"/>
  </w:num>
  <w:num w:numId="10" w16cid:durableId="1893689403">
    <w:abstractNumId w:val="1"/>
  </w:num>
  <w:num w:numId="11" w16cid:durableId="1799882187">
    <w:abstractNumId w:val="2"/>
  </w:num>
  <w:num w:numId="12" w16cid:durableId="1652247513">
    <w:abstractNumId w:val="19"/>
  </w:num>
  <w:num w:numId="13" w16cid:durableId="2049331042">
    <w:abstractNumId w:val="8"/>
  </w:num>
  <w:num w:numId="14" w16cid:durableId="753556160">
    <w:abstractNumId w:val="21"/>
  </w:num>
  <w:num w:numId="15" w16cid:durableId="1290209792">
    <w:abstractNumId w:val="24"/>
  </w:num>
  <w:num w:numId="16" w16cid:durableId="1360545309">
    <w:abstractNumId w:val="9"/>
  </w:num>
  <w:num w:numId="17" w16cid:durableId="358940914">
    <w:abstractNumId w:val="22"/>
  </w:num>
  <w:num w:numId="18" w16cid:durableId="1881621945">
    <w:abstractNumId w:val="11"/>
  </w:num>
  <w:num w:numId="19" w16cid:durableId="2137095333">
    <w:abstractNumId w:val="14"/>
  </w:num>
  <w:num w:numId="20" w16cid:durableId="111484124">
    <w:abstractNumId w:val="0"/>
  </w:num>
  <w:num w:numId="21" w16cid:durableId="1430009364">
    <w:abstractNumId w:val="7"/>
  </w:num>
  <w:num w:numId="22" w16cid:durableId="1318530624">
    <w:abstractNumId w:val="13"/>
  </w:num>
  <w:num w:numId="23" w16cid:durableId="2127774689">
    <w:abstractNumId w:val="15"/>
  </w:num>
  <w:num w:numId="24" w16cid:durableId="1397119576">
    <w:abstractNumId w:val="6"/>
  </w:num>
  <w:num w:numId="25" w16cid:durableId="969287062">
    <w:abstractNumId w:val="12"/>
  </w:num>
  <w:num w:numId="26" w16cid:durableId="3258682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1C"/>
    <w:rsid w:val="00000639"/>
    <w:rsid w:val="00003501"/>
    <w:rsid w:val="00005B1E"/>
    <w:rsid w:val="00006866"/>
    <w:rsid w:val="000142C5"/>
    <w:rsid w:val="000156FA"/>
    <w:rsid w:val="00015C8A"/>
    <w:rsid w:val="00017EAC"/>
    <w:rsid w:val="00037257"/>
    <w:rsid w:val="00043228"/>
    <w:rsid w:val="000470C3"/>
    <w:rsid w:val="00057653"/>
    <w:rsid w:val="00061737"/>
    <w:rsid w:val="00063777"/>
    <w:rsid w:val="00064EC3"/>
    <w:rsid w:val="0007670E"/>
    <w:rsid w:val="00083B2C"/>
    <w:rsid w:val="000849CD"/>
    <w:rsid w:val="00086380"/>
    <w:rsid w:val="0009338A"/>
    <w:rsid w:val="000A35A4"/>
    <w:rsid w:val="000A4C5D"/>
    <w:rsid w:val="000A63FE"/>
    <w:rsid w:val="000A6A09"/>
    <w:rsid w:val="000B1C77"/>
    <w:rsid w:val="000B2330"/>
    <w:rsid w:val="000B25DE"/>
    <w:rsid w:val="000C18F3"/>
    <w:rsid w:val="000D32C0"/>
    <w:rsid w:val="000D3C1D"/>
    <w:rsid w:val="000E1641"/>
    <w:rsid w:val="000E4160"/>
    <w:rsid w:val="000F41E0"/>
    <w:rsid w:val="00101BC6"/>
    <w:rsid w:val="00102FC8"/>
    <w:rsid w:val="0010362B"/>
    <w:rsid w:val="00112371"/>
    <w:rsid w:val="00112C27"/>
    <w:rsid w:val="00124592"/>
    <w:rsid w:val="00124F52"/>
    <w:rsid w:val="0012525A"/>
    <w:rsid w:val="00135C03"/>
    <w:rsid w:val="0015506D"/>
    <w:rsid w:val="00163D3B"/>
    <w:rsid w:val="0016627A"/>
    <w:rsid w:val="00166984"/>
    <w:rsid w:val="001729B9"/>
    <w:rsid w:val="0017390D"/>
    <w:rsid w:val="001747D6"/>
    <w:rsid w:val="00192045"/>
    <w:rsid w:val="00193253"/>
    <w:rsid w:val="00194A55"/>
    <w:rsid w:val="001A057F"/>
    <w:rsid w:val="001A125B"/>
    <w:rsid w:val="001A28B5"/>
    <w:rsid w:val="001A6A8A"/>
    <w:rsid w:val="001B4209"/>
    <w:rsid w:val="001B46D8"/>
    <w:rsid w:val="001B5260"/>
    <w:rsid w:val="001B65F0"/>
    <w:rsid w:val="001C48FD"/>
    <w:rsid w:val="001C5F22"/>
    <w:rsid w:val="001D37FD"/>
    <w:rsid w:val="001D3A4E"/>
    <w:rsid w:val="001D4FA7"/>
    <w:rsid w:val="001E24B7"/>
    <w:rsid w:val="001E3C90"/>
    <w:rsid w:val="001E3EAB"/>
    <w:rsid w:val="001E549B"/>
    <w:rsid w:val="001F31A1"/>
    <w:rsid w:val="001F59E4"/>
    <w:rsid w:val="001F77F7"/>
    <w:rsid w:val="0020499E"/>
    <w:rsid w:val="002056B8"/>
    <w:rsid w:val="0021586F"/>
    <w:rsid w:val="00215DF7"/>
    <w:rsid w:val="00227B51"/>
    <w:rsid w:val="00230E55"/>
    <w:rsid w:val="00233F0F"/>
    <w:rsid w:val="00237D8E"/>
    <w:rsid w:val="00243A0C"/>
    <w:rsid w:val="0025200E"/>
    <w:rsid w:val="00252199"/>
    <w:rsid w:val="0025237D"/>
    <w:rsid w:val="00256688"/>
    <w:rsid w:val="00271B4F"/>
    <w:rsid w:val="002725C1"/>
    <w:rsid w:val="0027397F"/>
    <w:rsid w:val="00274727"/>
    <w:rsid w:val="00291AC3"/>
    <w:rsid w:val="00294242"/>
    <w:rsid w:val="002949FD"/>
    <w:rsid w:val="002A3228"/>
    <w:rsid w:val="002B1C45"/>
    <w:rsid w:val="002C5D42"/>
    <w:rsid w:val="002C6F03"/>
    <w:rsid w:val="002D300C"/>
    <w:rsid w:val="002D79D4"/>
    <w:rsid w:val="002E34CA"/>
    <w:rsid w:val="002E5A9E"/>
    <w:rsid w:val="002F03BF"/>
    <w:rsid w:val="002F26AD"/>
    <w:rsid w:val="002F3438"/>
    <w:rsid w:val="002F3866"/>
    <w:rsid w:val="002F477D"/>
    <w:rsid w:val="00302CE2"/>
    <w:rsid w:val="00306905"/>
    <w:rsid w:val="003142E1"/>
    <w:rsid w:val="00314B72"/>
    <w:rsid w:val="003201FF"/>
    <w:rsid w:val="00334BEE"/>
    <w:rsid w:val="0033589F"/>
    <w:rsid w:val="0034107B"/>
    <w:rsid w:val="00343553"/>
    <w:rsid w:val="00343ABB"/>
    <w:rsid w:val="00345B2B"/>
    <w:rsid w:val="003520E3"/>
    <w:rsid w:val="00355629"/>
    <w:rsid w:val="0036160E"/>
    <w:rsid w:val="00363647"/>
    <w:rsid w:val="00377458"/>
    <w:rsid w:val="00384AC0"/>
    <w:rsid w:val="00384DD7"/>
    <w:rsid w:val="0039079D"/>
    <w:rsid w:val="003917F2"/>
    <w:rsid w:val="00391B43"/>
    <w:rsid w:val="00392945"/>
    <w:rsid w:val="00395131"/>
    <w:rsid w:val="003953F3"/>
    <w:rsid w:val="003A2FD3"/>
    <w:rsid w:val="003A5397"/>
    <w:rsid w:val="003B412D"/>
    <w:rsid w:val="003B4302"/>
    <w:rsid w:val="003B55E3"/>
    <w:rsid w:val="003C773F"/>
    <w:rsid w:val="003D3062"/>
    <w:rsid w:val="003D42DE"/>
    <w:rsid w:val="003D47BB"/>
    <w:rsid w:val="003E0CAF"/>
    <w:rsid w:val="003E596E"/>
    <w:rsid w:val="003E5C18"/>
    <w:rsid w:val="003F5823"/>
    <w:rsid w:val="00406E5D"/>
    <w:rsid w:val="00417C7C"/>
    <w:rsid w:val="00420DE1"/>
    <w:rsid w:val="004235A3"/>
    <w:rsid w:val="004247E6"/>
    <w:rsid w:val="004344EF"/>
    <w:rsid w:val="0043618D"/>
    <w:rsid w:val="004376AF"/>
    <w:rsid w:val="004436EB"/>
    <w:rsid w:val="00447107"/>
    <w:rsid w:val="004510A7"/>
    <w:rsid w:val="004536A5"/>
    <w:rsid w:val="00456442"/>
    <w:rsid w:val="0045770F"/>
    <w:rsid w:val="00472C0D"/>
    <w:rsid w:val="00473680"/>
    <w:rsid w:val="00474F10"/>
    <w:rsid w:val="00480584"/>
    <w:rsid w:val="004A0C28"/>
    <w:rsid w:val="004D03CD"/>
    <w:rsid w:val="004E21AC"/>
    <w:rsid w:val="004E2D6E"/>
    <w:rsid w:val="004F0132"/>
    <w:rsid w:val="004F21B6"/>
    <w:rsid w:val="004F4EBC"/>
    <w:rsid w:val="004F6ABE"/>
    <w:rsid w:val="00504CD9"/>
    <w:rsid w:val="0051188E"/>
    <w:rsid w:val="005145B3"/>
    <w:rsid w:val="00521B9D"/>
    <w:rsid w:val="00540C5A"/>
    <w:rsid w:val="00546DC6"/>
    <w:rsid w:val="00553BC7"/>
    <w:rsid w:val="0055667E"/>
    <w:rsid w:val="005710CD"/>
    <w:rsid w:val="00574049"/>
    <w:rsid w:val="00574FD6"/>
    <w:rsid w:val="00580363"/>
    <w:rsid w:val="00580424"/>
    <w:rsid w:val="00581DD8"/>
    <w:rsid w:val="00587368"/>
    <w:rsid w:val="005A3824"/>
    <w:rsid w:val="005A3AC8"/>
    <w:rsid w:val="005B13C3"/>
    <w:rsid w:val="005B2FBB"/>
    <w:rsid w:val="005B69A5"/>
    <w:rsid w:val="005C131F"/>
    <w:rsid w:val="005C4812"/>
    <w:rsid w:val="005C5C71"/>
    <w:rsid w:val="005D10F9"/>
    <w:rsid w:val="005D1F56"/>
    <w:rsid w:val="005D2CA3"/>
    <w:rsid w:val="005D43B9"/>
    <w:rsid w:val="005E0A5D"/>
    <w:rsid w:val="005E2F3B"/>
    <w:rsid w:val="005E7287"/>
    <w:rsid w:val="005E73D9"/>
    <w:rsid w:val="005F034E"/>
    <w:rsid w:val="005F432D"/>
    <w:rsid w:val="005F7037"/>
    <w:rsid w:val="005F7316"/>
    <w:rsid w:val="005F7AD6"/>
    <w:rsid w:val="00603190"/>
    <w:rsid w:val="00603605"/>
    <w:rsid w:val="00610F23"/>
    <w:rsid w:val="00611080"/>
    <w:rsid w:val="00613BBD"/>
    <w:rsid w:val="00630F39"/>
    <w:rsid w:val="006324BB"/>
    <w:rsid w:val="00634313"/>
    <w:rsid w:val="00635458"/>
    <w:rsid w:val="00637163"/>
    <w:rsid w:val="006429DE"/>
    <w:rsid w:val="00656BC7"/>
    <w:rsid w:val="006649E8"/>
    <w:rsid w:val="0066578E"/>
    <w:rsid w:val="00671168"/>
    <w:rsid w:val="0067217C"/>
    <w:rsid w:val="006765AA"/>
    <w:rsid w:val="00683161"/>
    <w:rsid w:val="00691D54"/>
    <w:rsid w:val="006965A7"/>
    <w:rsid w:val="006A2B3B"/>
    <w:rsid w:val="006A36AB"/>
    <w:rsid w:val="006A5B85"/>
    <w:rsid w:val="006A6BBA"/>
    <w:rsid w:val="006B286D"/>
    <w:rsid w:val="006B51F1"/>
    <w:rsid w:val="006C3CA6"/>
    <w:rsid w:val="006C60C5"/>
    <w:rsid w:val="006D000C"/>
    <w:rsid w:val="006D48A4"/>
    <w:rsid w:val="006D6338"/>
    <w:rsid w:val="006E5EF5"/>
    <w:rsid w:val="006E716E"/>
    <w:rsid w:val="006F3288"/>
    <w:rsid w:val="00700864"/>
    <w:rsid w:val="0070538D"/>
    <w:rsid w:val="00706258"/>
    <w:rsid w:val="0070692B"/>
    <w:rsid w:val="00714222"/>
    <w:rsid w:val="00722BEE"/>
    <w:rsid w:val="00740A98"/>
    <w:rsid w:val="007560C9"/>
    <w:rsid w:val="00760A50"/>
    <w:rsid w:val="00761CCF"/>
    <w:rsid w:val="00772314"/>
    <w:rsid w:val="007747B5"/>
    <w:rsid w:val="00780E34"/>
    <w:rsid w:val="007814EC"/>
    <w:rsid w:val="00782131"/>
    <w:rsid w:val="00785C38"/>
    <w:rsid w:val="0078741E"/>
    <w:rsid w:val="00794EFE"/>
    <w:rsid w:val="007A0E52"/>
    <w:rsid w:val="007A5319"/>
    <w:rsid w:val="007B18F8"/>
    <w:rsid w:val="007B1CB0"/>
    <w:rsid w:val="007C5424"/>
    <w:rsid w:val="007C5D76"/>
    <w:rsid w:val="007D0A98"/>
    <w:rsid w:val="007E09D9"/>
    <w:rsid w:val="007F06AC"/>
    <w:rsid w:val="007F0A0B"/>
    <w:rsid w:val="007F50B9"/>
    <w:rsid w:val="007F6EC2"/>
    <w:rsid w:val="007F7A76"/>
    <w:rsid w:val="008008F3"/>
    <w:rsid w:val="008023DE"/>
    <w:rsid w:val="00813788"/>
    <w:rsid w:val="00813DC3"/>
    <w:rsid w:val="00817199"/>
    <w:rsid w:val="00822BD2"/>
    <w:rsid w:val="00823E23"/>
    <w:rsid w:val="00831AEE"/>
    <w:rsid w:val="008321ED"/>
    <w:rsid w:val="008410D8"/>
    <w:rsid w:val="00851054"/>
    <w:rsid w:val="008531C1"/>
    <w:rsid w:val="0086028A"/>
    <w:rsid w:val="00860D44"/>
    <w:rsid w:val="008717C0"/>
    <w:rsid w:val="008749C8"/>
    <w:rsid w:val="00894C70"/>
    <w:rsid w:val="0089553A"/>
    <w:rsid w:val="008962D0"/>
    <w:rsid w:val="008A1F83"/>
    <w:rsid w:val="008A5067"/>
    <w:rsid w:val="008B24AE"/>
    <w:rsid w:val="008B3990"/>
    <w:rsid w:val="008C0690"/>
    <w:rsid w:val="008D38D7"/>
    <w:rsid w:val="008D4AC3"/>
    <w:rsid w:val="008D67F1"/>
    <w:rsid w:val="008E3E4F"/>
    <w:rsid w:val="008F42A3"/>
    <w:rsid w:val="00903AA3"/>
    <w:rsid w:val="00914A1A"/>
    <w:rsid w:val="00916B5D"/>
    <w:rsid w:val="009221C1"/>
    <w:rsid w:val="009234D6"/>
    <w:rsid w:val="00923EEF"/>
    <w:rsid w:val="00931EBC"/>
    <w:rsid w:val="00935338"/>
    <w:rsid w:val="0095064E"/>
    <w:rsid w:val="00953C73"/>
    <w:rsid w:val="00964CE9"/>
    <w:rsid w:val="00970372"/>
    <w:rsid w:val="00971E3F"/>
    <w:rsid w:val="00972251"/>
    <w:rsid w:val="009727E7"/>
    <w:rsid w:val="00974B90"/>
    <w:rsid w:val="0097752F"/>
    <w:rsid w:val="0098537C"/>
    <w:rsid w:val="009912B7"/>
    <w:rsid w:val="009A5B0F"/>
    <w:rsid w:val="009A7419"/>
    <w:rsid w:val="009B07FE"/>
    <w:rsid w:val="009B0938"/>
    <w:rsid w:val="009B1323"/>
    <w:rsid w:val="009B4980"/>
    <w:rsid w:val="009B556E"/>
    <w:rsid w:val="009B6D0E"/>
    <w:rsid w:val="009C1499"/>
    <w:rsid w:val="009D178D"/>
    <w:rsid w:val="009D26D8"/>
    <w:rsid w:val="009E036C"/>
    <w:rsid w:val="009E3B74"/>
    <w:rsid w:val="009E3E34"/>
    <w:rsid w:val="009E6362"/>
    <w:rsid w:val="009F0CE8"/>
    <w:rsid w:val="009F31D3"/>
    <w:rsid w:val="00A01029"/>
    <w:rsid w:val="00A0352B"/>
    <w:rsid w:val="00A13DCB"/>
    <w:rsid w:val="00A17903"/>
    <w:rsid w:val="00A22DB3"/>
    <w:rsid w:val="00A251B2"/>
    <w:rsid w:val="00A34358"/>
    <w:rsid w:val="00A428D8"/>
    <w:rsid w:val="00A52E31"/>
    <w:rsid w:val="00A5433F"/>
    <w:rsid w:val="00A54FE2"/>
    <w:rsid w:val="00A62539"/>
    <w:rsid w:val="00A65E48"/>
    <w:rsid w:val="00A75263"/>
    <w:rsid w:val="00A7561F"/>
    <w:rsid w:val="00A82980"/>
    <w:rsid w:val="00A841A1"/>
    <w:rsid w:val="00A90D54"/>
    <w:rsid w:val="00AB1B3B"/>
    <w:rsid w:val="00AB206A"/>
    <w:rsid w:val="00AB2CBC"/>
    <w:rsid w:val="00AC0B35"/>
    <w:rsid w:val="00AC221C"/>
    <w:rsid w:val="00AC2BAB"/>
    <w:rsid w:val="00AC48C6"/>
    <w:rsid w:val="00AD3E8E"/>
    <w:rsid w:val="00AE0200"/>
    <w:rsid w:val="00AE0499"/>
    <w:rsid w:val="00AE2890"/>
    <w:rsid w:val="00AF24C7"/>
    <w:rsid w:val="00AF2834"/>
    <w:rsid w:val="00AF3E4A"/>
    <w:rsid w:val="00B0028B"/>
    <w:rsid w:val="00B02223"/>
    <w:rsid w:val="00B0318A"/>
    <w:rsid w:val="00B038E9"/>
    <w:rsid w:val="00B05556"/>
    <w:rsid w:val="00B067C0"/>
    <w:rsid w:val="00B16402"/>
    <w:rsid w:val="00B16FB5"/>
    <w:rsid w:val="00B1758A"/>
    <w:rsid w:val="00B21A1A"/>
    <w:rsid w:val="00B240CA"/>
    <w:rsid w:val="00B33E4E"/>
    <w:rsid w:val="00B40D21"/>
    <w:rsid w:val="00B43094"/>
    <w:rsid w:val="00B44E39"/>
    <w:rsid w:val="00B50218"/>
    <w:rsid w:val="00B5454B"/>
    <w:rsid w:val="00B6009A"/>
    <w:rsid w:val="00B6384B"/>
    <w:rsid w:val="00B65B44"/>
    <w:rsid w:val="00B6743A"/>
    <w:rsid w:val="00B7160C"/>
    <w:rsid w:val="00B73DA6"/>
    <w:rsid w:val="00B750E1"/>
    <w:rsid w:val="00B77D74"/>
    <w:rsid w:val="00B824C9"/>
    <w:rsid w:val="00B92FA9"/>
    <w:rsid w:val="00B9488A"/>
    <w:rsid w:val="00BA7492"/>
    <w:rsid w:val="00BC3F2A"/>
    <w:rsid w:val="00BC57A9"/>
    <w:rsid w:val="00BC5D1B"/>
    <w:rsid w:val="00BD0A37"/>
    <w:rsid w:val="00BD108E"/>
    <w:rsid w:val="00BD75C2"/>
    <w:rsid w:val="00BE2C6E"/>
    <w:rsid w:val="00BF0B92"/>
    <w:rsid w:val="00BF51E4"/>
    <w:rsid w:val="00C02984"/>
    <w:rsid w:val="00C02AAB"/>
    <w:rsid w:val="00C16EA2"/>
    <w:rsid w:val="00C22C9B"/>
    <w:rsid w:val="00C2445E"/>
    <w:rsid w:val="00C265BA"/>
    <w:rsid w:val="00C316EC"/>
    <w:rsid w:val="00C32BDB"/>
    <w:rsid w:val="00C41FB2"/>
    <w:rsid w:val="00C441F8"/>
    <w:rsid w:val="00C46074"/>
    <w:rsid w:val="00C51262"/>
    <w:rsid w:val="00C540F4"/>
    <w:rsid w:val="00C5470C"/>
    <w:rsid w:val="00C57207"/>
    <w:rsid w:val="00C62E12"/>
    <w:rsid w:val="00C726B0"/>
    <w:rsid w:val="00C858C2"/>
    <w:rsid w:val="00C859DD"/>
    <w:rsid w:val="00C8656A"/>
    <w:rsid w:val="00C9006E"/>
    <w:rsid w:val="00C93D4D"/>
    <w:rsid w:val="00C944E4"/>
    <w:rsid w:val="00C94CF2"/>
    <w:rsid w:val="00CA15B2"/>
    <w:rsid w:val="00CA5ECF"/>
    <w:rsid w:val="00CC113E"/>
    <w:rsid w:val="00CC5491"/>
    <w:rsid w:val="00CE273F"/>
    <w:rsid w:val="00CE3BA5"/>
    <w:rsid w:val="00CF0753"/>
    <w:rsid w:val="00CF09DC"/>
    <w:rsid w:val="00CF2E0F"/>
    <w:rsid w:val="00CF3B64"/>
    <w:rsid w:val="00CF496A"/>
    <w:rsid w:val="00D31FC7"/>
    <w:rsid w:val="00D35AF8"/>
    <w:rsid w:val="00D416BB"/>
    <w:rsid w:val="00D467D3"/>
    <w:rsid w:val="00D46FBA"/>
    <w:rsid w:val="00D569FE"/>
    <w:rsid w:val="00D60C80"/>
    <w:rsid w:val="00D620C8"/>
    <w:rsid w:val="00D725CC"/>
    <w:rsid w:val="00D73507"/>
    <w:rsid w:val="00D7625F"/>
    <w:rsid w:val="00D805FD"/>
    <w:rsid w:val="00D90318"/>
    <w:rsid w:val="00DA228F"/>
    <w:rsid w:val="00DA2BF1"/>
    <w:rsid w:val="00DB4018"/>
    <w:rsid w:val="00DB57A5"/>
    <w:rsid w:val="00DD07AD"/>
    <w:rsid w:val="00DD2E23"/>
    <w:rsid w:val="00DD6785"/>
    <w:rsid w:val="00DE1825"/>
    <w:rsid w:val="00DE1957"/>
    <w:rsid w:val="00DE21C7"/>
    <w:rsid w:val="00DE7B78"/>
    <w:rsid w:val="00DF140A"/>
    <w:rsid w:val="00E03544"/>
    <w:rsid w:val="00E07B82"/>
    <w:rsid w:val="00E114DB"/>
    <w:rsid w:val="00E115BA"/>
    <w:rsid w:val="00E16770"/>
    <w:rsid w:val="00E20E5D"/>
    <w:rsid w:val="00E250A5"/>
    <w:rsid w:val="00E348A1"/>
    <w:rsid w:val="00E53F6E"/>
    <w:rsid w:val="00E56729"/>
    <w:rsid w:val="00E649AB"/>
    <w:rsid w:val="00E64BED"/>
    <w:rsid w:val="00E64DC8"/>
    <w:rsid w:val="00E90EE0"/>
    <w:rsid w:val="00E93231"/>
    <w:rsid w:val="00E953B8"/>
    <w:rsid w:val="00E9732D"/>
    <w:rsid w:val="00EA170C"/>
    <w:rsid w:val="00EA3B88"/>
    <w:rsid w:val="00EB3477"/>
    <w:rsid w:val="00EB5CD6"/>
    <w:rsid w:val="00EC0247"/>
    <w:rsid w:val="00EC3181"/>
    <w:rsid w:val="00ED7FA3"/>
    <w:rsid w:val="00EE04D1"/>
    <w:rsid w:val="00EE4197"/>
    <w:rsid w:val="00EF07FB"/>
    <w:rsid w:val="00EF361C"/>
    <w:rsid w:val="00EF5140"/>
    <w:rsid w:val="00F007B2"/>
    <w:rsid w:val="00F0125B"/>
    <w:rsid w:val="00F06D67"/>
    <w:rsid w:val="00F06E0A"/>
    <w:rsid w:val="00F138A2"/>
    <w:rsid w:val="00F22D74"/>
    <w:rsid w:val="00F27E66"/>
    <w:rsid w:val="00F37F4C"/>
    <w:rsid w:val="00F44BF5"/>
    <w:rsid w:val="00F60B46"/>
    <w:rsid w:val="00F60CFD"/>
    <w:rsid w:val="00F6570A"/>
    <w:rsid w:val="00F66698"/>
    <w:rsid w:val="00F6699B"/>
    <w:rsid w:val="00F76AAA"/>
    <w:rsid w:val="00F8200B"/>
    <w:rsid w:val="00F85267"/>
    <w:rsid w:val="00F862E7"/>
    <w:rsid w:val="00F94327"/>
    <w:rsid w:val="00FA5206"/>
    <w:rsid w:val="00FB52D1"/>
    <w:rsid w:val="00FB5A50"/>
    <w:rsid w:val="00FC42FB"/>
    <w:rsid w:val="00FC5288"/>
    <w:rsid w:val="00FD0177"/>
    <w:rsid w:val="00FD15A5"/>
    <w:rsid w:val="00FD2341"/>
    <w:rsid w:val="00FE1459"/>
    <w:rsid w:val="00FF3B96"/>
    <w:rsid w:val="00FF5D82"/>
    <w:rsid w:val="00FF7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1" type="callout" idref="#Oval Callout 32"/>
        <o:r id="V:Rule2" type="callout" idref="#Oval Callout 33"/>
        <o:r id="V:Rule3" type="callout" idref="#Oval Callout 35"/>
        <o:r id="V:Rule4" type="callout" idref="#Oval Callout 36"/>
        <o:r id="V:Rule5" type="connector" idref="#Straight Connector 39"/>
        <o:r id="V:Rule6" type="connector" idref="#Straight Connector 38"/>
        <o:r id="V:Rule7" type="connector" idref="#Straight Connector 37"/>
      </o:rules>
    </o:shapelayout>
  </w:shapeDefaults>
  <w:decimalSymbol w:val="."/>
  <w:listSeparator w:val=","/>
  <w14:docId w14:val="0964C35C"/>
  <w15:chartTrackingRefBased/>
  <w15:docId w15:val="{2B9BDC97-38B7-4D39-94E1-E63FA5CD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8962D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63647"/>
    <w:pPr>
      <w:keepNext/>
      <w:spacing w:before="240" w:after="60"/>
      <w:outlineLvl w:val="1"/>
    </w:pPr>
    <w:rPr>
      <w:rFonts w:ascii="Cambria" w:hAnsi="Cambria"/>
      <w:b/>
      <w:bCs/>
      <w:i/>
      <w:iCs/>
      <w:sz w:val="28"/>
      <w:szCs w:val="28"/>
    </w:rPr>
  </w:style>
  <w:style w:type="paragraph" w:styleId="Heading3">
    <w:name w:val="heading 3"/>
    <w:basedOn w:val="Normal"/>
    <w:next w:val="Normal"/>
    <w:qFormat/>
    <w:rsid w:val="008962D0"/>
    <w:pPr>
      <w:keepNext/>
      <w:spacing w:before="240" w:after="60"/>
      <w:outlineLvl w:val="2"/>
    </w:pPr>
    <w:rPr>
      <w:rFonts w:ascii="Arial" w:hAnsi="Arial" w:cs="Arial"/>
      <w:b/>
      <w:bCs/>
      <w:sz w:val="26"/>
      <w:szCs w:val="26"/>
      <w:lang w:val="en-GB"/>
    </w:rPr>
  </w:style>
  <w:style w:type="paragraph" w:styleId="Heading4">
    <w:name w:val="heading 4"/>
    <w:basedOn w:val="Normal"/>
    <w:next w:val="Normal"/>
    <w:qFormat/>
    <w:rsid w:val="008962D0"/>
    <w:pPr>
      <w:keepNext/>
      <w:outlineLvl w:val="3"/>
    </w:pPr>
    <w:rPr>
      <w:rFonts w:ascii="Arial Narrow" w:hAnsi="Arial Narro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962D0"/>
    <w:rPr>
      <w:sz w:val="28"/>
      <w:szCs w:val="20"/>
    </w:rPr>
  </w:style>
  <w:style w:type="paragraph" w:styleId="Title">
    <w:name w:val="Title"/>
    <w:basedOn w:val="Normal"/>
    <w:qFormat/>
    <w:rsid w:val="008962D0"/>
    <w:pPr>
      <w:jc w:val="center"/>
    </w:pPr>
    <w:rPr>
      <w:rFonts w:ascii="Franklin Gothic Medium" w:hAnsi="Franklin Gothic Medium"/>
      <w:b/>
      <w:sz w:val="36"/>
      <w:szCs w:val="20"/>
    </w:rPr>
  </w:style>
  <w:style w:type="character" w:styleId="Hyperlink">
    <w:name w:val="Hyperlink"/>
    <w:uiPriority w:val="99"/>
    <w:rsid w:val="008962D0"/>
    <w:rPr>
      <w:color w:val="0000FF"/>
      <w:u w:val="single"/>
    </w:rPr>
  </w:style>
  <w:style w:type="character" w:styleId="CommentReference">
    <w:name w:val="annotation reference"/>
    <w:semiHidden/>
    <w:rsid w:val="008962D0"/>
    <w:rPr>
      <w:sz w:val="16"/>
      <w:szCs w:val="16"/>
    </w:rPr>
  </w:style>
  <w:style w:type="paragraph" w:styleId="CommentText">
    <w:name w:val="annotation text"/>
    <w:basedOn w:val="Normal"/>
    <w:link w:val="CommentTextChar"/>
    <w:semiHidden/>
    <w:rsid w:val="008962D0"/>
    <w:rPr>
      <w:sz w:val="20"/>
      <w:szCs w:val="20"/>
      <w:lang w:val="en-GB"/>
    </w:rPr>
  </w:style>
  <w:style w:type="paragraph" w:styleId="PlainText">
    <w:name w:val="Plain Text"/>
    <w:basedOn w:val="Normal"/>
    <w:link w:val="PlainTextChar"/>
    <w:rsid w:val="008962D0"/>
    <w:rPr>
      <w:rFonts w:ascii="Courier New" w:hAnsi="Courier New"/>
      <w:sz w:val="20"/>
      <w:szCs w:val="20"/>
      <w:lang w:val="en-GB"/>
    </w:rPr>
  </w:style>
  <w:style w:type="paragraph" w:styleId="BalloonText">
    <w:name w:val="Balloon Text"/>
    <w:basedOn w:val="Normal"/>
    <w:semiHidden/>
    <w:rsid w:val="008962D0"/>
    <w:rPr>
      <w:rFonts w:ascii="Tahoma" w:hAnsi="Tahoma" w:cs="Tahoma"/>
      <w:sz w:val="16"/>
      <w:szCs w:val="16"/>
    </w:rPr>
  </w:style>
  <w:style w:type="paragraph" w:styleId="Header">
    <w:name w:val="header"/>
    <w:basedOn w:val="Normal"/>
    <w:rsid w:val="007D0A98"/>
    <w:pPr>
      <w:tabs>
        <w:tab w:val="center" w:pos="4320"/>
        <w:tab w:val="right" w:pos="8640"/>
      </w:tabs>
    </w:pPr>
  </w:style>
  <w:style w:type="paragraph" w:styleId="Footer">
    <w:name w:val="footer"/>
    <w:basedOn w:val="Normal"/>
    <w:rsid w:val="007D0A98"/>
    <w:pPr>
      <w:tabs>
        <w:tab w:val="center" w:pos="4320"/>
        <w:tab w:val="right" w:pos="8640"/>
      </w:tabs>
    </w:pPr>
  </w:style>
  <w:style w:type="paragraph" w:customStyle="1" w:styleId="Default">
    <w:name w:val="Default"/>
    <w:rsid w:val="001F77F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24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E64BED"/>
    <w:pPr>
      <w:ind w:left="720"/>
    </w:pPr>
  </w:style>
  <w:style w:type="character" w:customStyle="1" w:styleId="Heading2Char">
    <w:name w:val="Heading 2 Char"/>
    <w:link w:val="Heading2"/>
    <w:semiHidden/>
    <w:rsid w:val="00363647"/>
    <w:rPr>
      <w:rFonts w:ascii="Cambria" w:eastAsia="Times New Roman" w:hAnsi="Cambria" w:cs="Times New Roman"/>
      <w:b/>
      <w:bCs/>
      <w:i/>
      <w:iCs/>
      <w:sz w:val="28"/>
      <w:szCs w:val="28"/>
      <w:lang w:val="en-US" w:eastAsia="en-US"/>
    </w:rPr>
  </w:style>
  <w:style w:type="character" w:customStyle="1" w:styleId="PlainTextChar">
    <w:name w:val="Plain Text Char"/>
    <w:link w:val="PlainText"/>
    <w:rsid w:val="00C2445E"/>
    <w:rPr>
      <w:rFonts w:ascii="Courier New" w:hAnsi="Courier New"/>
      <w:lang w:eastAsia="en-US"/>
    </w:rPr>
  </w:style>
  <w:style w:type="paragraph" w:styleId="DocumentMap">
    <w:name w:val="Document Map"/>
    <w:basedOn w:val="Normal"/>
    <w:link w:val="DocumentMapChar"/>
    <w:rsid w:val="00BD108E"/>
    <w:rPr>
      <w:rFonts w:ascii="Lucida Grande" w:hAnsi="Lucida Grande" w:cs="Lucida Grande"/>
    </w:rPr>
  </w:style>
  <w:style w:type="character" w:customStyle="1" w:styleId="DocumentMapChar">
    <w:name w:val="Document Map Char"/>
    <w:link w:val="DocumentMap"/>
    <w:rsid w:val="00BD108E"/>
    <w:rPr>
      <w:rFonts w:ascii="Lucida Grande" w:hAnsi="Lucida Grande" w:cs="Lucida Grande"/>
      <w:sz w:val="24"/>
      <w:szCs w:val="24"/>
      <w:lang w:val="en-US"/>
    </w:rPr>
  </w:style>
  <w:style w:type="paragraph" w:styleId="CommentSubject">
    <w:name w:val="annotation subject"/>
    <w:basedOn w:val="CommentText"/>
    <w:next w:val="CommentText"/>
    <w:link w:val="CommentSubjectChar"/>
    <w:rsid w:val="0070538D"/>
    <w:rPr>
      <w:b/>
      <w:bCs/>
      <w:lang w:val="en-US"/>
    </w:rPr>
  </w:style>
  <w:style w:type="character" w:customStyle="1" w:styleId="CommentTextChar">
    <w:name w:val="Comment Text Char"/>
    <w:basedOn w:val="DefaultParagraphFont"/>
    <w:link w:val="CommentText"/>
    <w:semiHidden/>
    <w:rsid w:val="0070538D"/>
  </w:style>
  <w:style w:type="character" w:customStyle="1" w:styleId="CommentSubjectChar">
    <w:name w:val="Comment Subject Char"/>
    <w:link w:val="CommentSubject"/>
    <w:rsid w:val="0070538D"/>
    <w:rPr>
      <w:b/>
      <w:bCs/>
      <w:lang w:val="en-US"/>
    </w:rPr>
  </w:style>
  <w:style w:type="character" w:styleId="FollowedHyperlink">
    <w:name w:val="FollowedHyperlink"/>
    <w:rsid w:val="004E21AC"/>
    <w:rPr>
      <w:color w:val="800080"/>
      <w:u w:val="single"/>
    </w:rPr>
  </w:style>
  <w:style w:type="paragraph" w:customStyle="1" w:styleId="ColorfulList-Accent11">
    <w:name w:val="Colorful List - Accent 11"/>
    <w:basedOn w:val="Normal"/>
    <w:uiPriority w:val="34"/>
    <w:qFormat/>
    <w:rsid w:val="00F60B4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43326">
      <w:bodyDiv w:val="1"/>
      <w:marLeft w:val="0"/>
      <w:marRight w:val="0"/>
      <w:marTop w:val="0"/>
      <w:marBottom w:val="0"/>
      <w:divBdr>
        <w:top w:val="none" w:sz="0" w:space="0" w:color="auto"/>
        <w:left w:val="none" w:sz="0" w:space="0" w:color="auto"/>
        <w:bottom w:val="none" w:sz="0" w:space="0" w:color="auto"/>
        <w:right w:val="none" w:sz="0" w:space="0" w:color="auto"/>
      </w:divBdr>
      <w:divsChild>
        <w:div w:id="78528029">
          <w:marLeft w:val="0"/>
          <w:marRight w:val="0"/>
          <w:marTop w:val="0"/>
          <w:marBottom w:val="0"/>
          <w:divBdr>
            <w:top w:val="none" w:sz="0" w:space="0" w:color="auto"/>
            <w:left w:val="none" w:sz="0" w:space="0" w:color="auto"/>
            <w:bottom w:val="none" w:sz="0" w:space="0" w:color="auto"/>
            <w:right w:val="none" w:sz="0" w:space="0" w:color="auto"/>
          </w:divBdr>
          <w:divsChild>
            <w:div w:id="32265916">
              <w:marLeft w:val="0"/>
              <w:marRight w:val="0"/>
              <w:marTop w:val="0"/>
              <w:marBottom w:val="0"/>
              <w:divBdr>
                <w:top w:val="none" w:sz="0" w:space="0" w:color="auto"/>
                <w:left w:val="none" w:sz="0" w:space="0" w:color="auto"/>
                <w:bottom w:val="none" w:sz="0" w:space="0" w:color="auto"/>
                <w:right w:val="none" w:sz="0" w:space="0" w:color="auto"/>
              </w:divBdr>
              <w:divsChild>
                <w:div w:id="11555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78369">
      <w:bodyDiv w:val="1"/>
      <w:marLeft w:val="0"/>
      <w:marRight w:val="0"/>
      <w:marTop w:val="0"/>
      <w:marBottom w:val="0"/>
      <w:divBdr>
        <w:top w:val="none" w:sz="0" w:space="0" w:color="auto"/>
        <w:left w:val="none" w:sz="0" w:space="0" w:color="auto"/>
        <w:bottom w:val="none" w:sz="0" w:space="0" w:color="auto"/>
        <w:right w:val="none" w:sz="0" w:space="0" w:color="auto"/>
      </w:divBdr>
      <w:divsChild>
        <w:div w:id="716515257">
          <w:marLeft w:val="0"/>
          <w:marRight w:val="0"/>
          <w:marTop w:val="0"/>
          <w:marBottom w:val="0"/>
          <w:divBdr>
            <w:top w:val="none" w:sz="0" w:space="0" w:color="auto"/>
            <w:left w:val="none" w:sz="0" w:space="0" w:color="auto"/>
            <w:bottom w:val="none" w:sz="0" w:space="0" w:color="auto"/>
            <w:right w:val="none" w:sz="0" w:space="0" w:color="auto"/>
          </w:divBdr>
          <w:divsChild>
            <w:div w:id="845364423">
              <w:marLeft w:val="0"/>
              <w:marRight w:val="0"/>
              <w:marTop w:val="0"/>
              <w:marBottom w:val="0"/>
              <w:divBdr>
                <w:top w:val="none" w:sz="0" w:space="0" w:color="auto"/>
                <w:left w:val="none" w:sz="0" w:space="0" w:color="auto"/>
                <w:bottom w:val="none" w:sz="0" w:space="0" w:color="auto"/>
                <w:right w:val="none" w:sz="0" w:space="0" w:color="auto"/>
              </w:divBdr>
              <w:divsChild>
                <w:div w:id="19414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essential-trustee-what-you-need-to-know-cc3" TargetMode="External"/><Relationship Id="rId13" Type="http://schemas.openxmlformats.org/officeDocument/2006/relationships/hyperlink" Target="http://webarchive.nationalarchives.gov.uk/20160805123905/http://www.nhsiq.nhs.uk/resource-search/publications/pregnancy-loss.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www.aomrc.org.uk/wp-content/uploads/2016/05/Induced_Abortion_Mental_Health_1211.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the-essential-trustee-what-you-need-to-know-cc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29344/Abortion_Statistics_2015_v3.pdf" TargetMode="External"/><Relationship Id="rId5" Type="http://schemas.openxmlformats.org/officeDocument/2006/relationships/footnotes" Target="footnotes.xml"/><Relationship Id="rId15" Type="http://schemas.openxmlformats.org/officeDocument/2006/relationships/hyperlink" Target="http://www.naht.org.uk/welcome/news-and-media/key-topics/parents-and-pupils/parents-want-schools-to-manage-dangers-of-pornography-says-survey/" TargetMode="External"/><Relationship Id="rId23" Type="http://schemas.openxmlformats.org/officeDocument/2006/relationships/customXml" Target="../customXml/item3.xml"/><Relationship Id="rId10" Type="http://schemas.openxmlformats.org/officeDocument/2006/relationships/hyperlink" Target="http://www.richmondcvs.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osswaypregnancy.org.uk" TargetMode="External"/><Relationship Id="rId14" Type="http://schemas.openxmlformats.org/officeDocument/2006/relationships/hyperlink" Target="http://www.bris.ac.uk/news/2015/february/stir-study.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D49909AB7484B88FDFE12169DC26E" ma:contentTypeVersion="12" ma:contentTypeDescription="Create a new document." ma:contentTypeScope="" ma:versionID="515d87eb8a42c10fe040251f99847e10">
  <xsd:schema xmlns:xsd="http://www.w3.org/2001/XMLSchema" xmlns:xs="http://www.w3.org/2001/XMLSchema" xmlns:p="http://schemas.microsoft.com/office/2006/metadata/properties" xmlns:ns2="e646a7f9-e966-42a6-b10f-d53e6988c910" xmlns:ns3="4d0e34ba-c905-4b89-86a4-f939469d3c94" targetNamespace="http://schemas.microsoft.com/office/2006/metadata/properties" ma:root="true" ma:fieldsID="ccabbd13892398cedd70ee8868fce88f" ns2:_="" ns3:_="">
    <xsd:import namespace="e646a7f9-e966-42a6-b10f-d53e6988c910"/>
    <xsd:import namespace="4d0e34ba-c905-4b89-86a4-f939469d3c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6a7f9-e966-42a6-b10f-d53e6988c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e34ba-c905-4b89-86a4-f939469d3c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57D97-11D7-4E7E-B1C8-29EFC36C91DF}"/>
</file>

<file path=customXml/itemProps2.xml><?xml version="1.0" encoding="utf-8"?>
<ds:datastoreItem xmlns:ds="http://schemas.openxmlformats.org/officeDocument/2006/customXml" ds:itemID="{5C27D1F8-83B5-42AA-871B-1A703186287E}"/>
</file>

<file path=customXml/itemProps3.xml><?xml version="1.0" encoding="utf-8"?>
<ds:datastoreItem xmlns:ds="http://schemas.openxmlformats.org/officeDocument/2006/customXml" ds:itemID="{9048A957-EAEF-4B66-9F0D-4C2E4E8F4B82}"/>
</file>

<file path=docProps/app.xml><?xml version="1.0" encoding="utf-8"?>
<Properties xmlns="http://schemas.openxmlformats.org/officeDocument/2006/extended-properties" xmlns:vt="http://schemas.openxmlformats.org/officeDocument/2006/docPropsVTypes">
  <Template>Normal.dotm</Template>
  <TotalTime>0</TotalTime>
  <Pages>8</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Crossway Pregnancy Crisis Centre</Company>
  <LinksUpToDate>false</LinksUpToDate>
  <CharactersWithSpaces>12795</CharactersWithSpaces>
  <SharedDoc>false</SharedDoc>
  <HLinks>
    <vt:vector size="54" baseType="variant">
      <vt:variant>
        <vt:i4>2818173</vt:i4>
      </vt:variant>
      <vt:variant>
        <vt:i4>27</vt:i4>
      </vt:variant>
      <vt:variant>
        <vt:i4>0</vt:i4>
      </vt:variant>
      <vt:variant>
        <vt:i4>5</vt:i4>
      </vt:variant>
      <vt:variant>
        <vt:lpwstr>https://www.gov.uk/government/publications/the-essential-trustee-what-you-need-to-know-cc3</vt:lpwstr>
      </vt:variant>
      <vt:variant>
        <vt:lpwstr/>
      </vt:variant>
      <vt:variant>
        <vt:i4>1310720</vt:i4>
      </vt:variant>
      <vt:variant>
        <vt:i4>24</vt:i4>
      </vt:variant>
      <vt:variant>
        <vt:i4>0</vt:i4>
      </vt:variant>
      <vt:variant>
        <vt:i4>5</vt:i4>
      </vt:variant>
      <vt:variant>
        <vt:lpwstr>http://www.naht.org.uk/welcome/news-and-media/key-topics/parents-and-pupils/parents-want-schools-to-manage-dangers-of-pornography-says-survey/</vt:lpwstr>
      </vt:variant>
      <vt:variant>
        <vt:lpwstr>Parents-survey-data</vt:lpwstr>
      </vt:variant>
      <vt:variant>
        <vt:i4>1245206</vt:i4>
      </vt:variant>
      <vt:variant>
        <vt:i4>21</vt:i4>
      </vt:variant>
      <vt:variant>
        <vt:i4>0</vt:i4>
      </vt:variant>
      <vt:variant>
        <vt:i4>5</vt:i4>
      </vt:variant>
      <vt:variant>
        <vt:lpwstr>http://www.bris.ac.uk/news/2015/february/stir-study.html</vt:lpwstr>
      </vt:variant>
      <vt:variant>
        <vt:lpwstr/>
      </vt:variant>
      <vt:variant>
        <vt:i4>327709</vt:i4>
      </vt:variant>
      <vt:variant>
        <vt:i4>18</vt:i4>
      </vt:variant>
      <vt:variant>
        <vt:i4>0</vt:i4>
      </vt:variant>
      <vt:variant>
        <vt:i4>5</vt:i4>
      </vt:variant>
      <vt:variant>
        <vt:lpwstr>http://webarchive.nationalarchives.gov.uk/20160805123905/http://www.nhsiq.nhs.uk/resource-search/publications/pregnancy-loss.aspx</vt:lpwstr>
      </vt:variant>
      <vt:variant>
        <vt:lpwstr/>
      </vt:variant>
      <vt:variant>
        <vt:i4>6422585</vt:i4>
      </vt:variant>
      <vt:variant>
        <vt:i4>15</vt:i4>
      </vt:variant>
      <vt:variant>
        <vt:i4>0</vt:i4>
      </vt:variant>
      <vt:variant>
        <vt:i4>5</vt:i4>
      </vt:variant>
      <vt:variant>
        <vt:lpwstr>http://www.aomrc.org.uk/wp-content/uploads/2016/05/Induced_Abortion_Mental_Health_1211.pdf</vt:lpwstr>
      </vt:variant>
      <vt:variant>
        <vt:lpwstr/>
      </vt:variant>
      <vt:variant>
        <vt:i4>7471166</vt:i4>
      </vt:variant>
      <vt:variant>
        <vt:i4>12</vt:i4>
      </vt:variant>
      <vt:variant>
        <vt:i4>0</vt:i4>
      </vt:variant>
      <vt:variant>
        <vt:i4>5</vt:i4>
      </vt:variant>
      <vt:variant>
        <vt:lpwstr>https://www.gov.uk/government/uploads/system/uploads/attachment_data/file/529344/Abortion_Statistics_2015_v3.pdf</vt:lpwstr>
      </vt:variant>
      <vt:variant>
        <vt:lpwstr/>
      </vt:variant>
      <vt:variant>
        <vt:i4>8060981</vt:i4>
      </vt:variant>
      <vt:variant>
        <vt:i4>9</vt:i4>
      </vt:variant>
      <vt:variant>
        <vt:i4>0</vt:i4>
      </vt:variant>
      <vt:variant>
        <vt:i4>5</vt:i4>
      </vt:variant>
      <vt:variant>
        <vt:lpwstr>http://www.richmondcvs.org.uk/</vt:lpwstr>
      </vt:variant>
      <vt:variant>
        <vt:lpwstr/>
      </vt:variant>
      <vt:variant>
        <vt:i4>720977</vt:i4>
      </vt:variant>
      <vt:variant>
        <vt:i4>6</vt:i4>
      </vt:variant>
      <vt:variant>
        <vt:i4>0</vt:i4>
      </vt:variant>
      <vt:variant>
        <vt:i4>5</vt:i4>
      </vt:variant>
      <vt:variant>
        <vt:lpwstr>http://www.crosswaypregnancy.org.uk/</vt:lpwstr>
      </vt:variant>
      <vt:variant>
        <vt:lpwstr/>
      </vt:variant>
      <vt:variant>
        <vt:i4>2818173</vt:i4>
      </vt:variant>
      <vt:variant>
        <vt:i4>3</vt:i4>
      </vt:variant>
      <vt:variant>
        <vt:i4>0</vt:i4>
      </vt:variant>
      <vt:variant>
        <vt:i4>5</vt:i4>
      </vt:variant>
      <vt:variant>
        <vt:lpwstr>https://www.gov.uk/government/publications/the-essential-trustee-what-you-need-to-know-cc3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Anne Wallace</dc:creator>
  <cp:keywords/>
  <cp:lastModifiedBy>Fay Hamilton</cp:lastModifiedBy>
  <cp:revision>2</cp:revision>
  <cp:lastPrinted>2014-07-24T17:40:00Z</cp:lastPrinted>
  <dcterms:created xsi:type="dcterms:W3CDTF">2022-06-06T12:47:00Z</dcterms:created>
  <dcterms:modified xsi:type="dcterms:W3CDTF">2022-06-06T12:47:00Z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0x010100391D49909AB7484B88FDFE12169DC26E</vt:lpwstr>
  </property>
</Properties>
</file>